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B01" w:rsidRDefault="00585463" w:rsidP="00EC108A">
      <w:r w:rsidRPr="00CA513B">
        <w:rPr>
          <w:rStyle w:val="Strong"/>
          <w:noProof/>
          <w:color w:val="1F497D" w:themeColor="text2"/>
        </w:rPr>
        <mc:AlternateContent>
          <mc:Choice Requires="wps">
            <w:drawing>
              <wp:anchor distT="91440" distB="91440" distL="114300" distR="114300" simplePos="0" relativeHeight="251659264" behindDoc="0" locked="0" layoutInCell="0" allowOverlap="1" wp14:anchorId="02C0B000" wp14:editId="352C928B">
                <wp:simplePos x="0" y="0"/>
                <wp:positionH relativeFrom="margin">
                  <wp:posOffset>4943475</wp:posOffset>
                </wp:positionH>
                <wp:positionV relativeFrom="margin">
                  <wp:posOffset>-286385</wp:posOffset>
                </wp:positionV>
                <wp:extent cx="2781300" cy="1800225"/>
                <wp:effectExtent l="38100" t="38100" r="114300" b="12382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81300" cy="18002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B03510" w:rsidRPr="00E039E1" w:rsidRDefault="00B03510" w:rsidP="00CA513B">
                            <w:pPr>
                              <w:pStyle w:val="NoSpacing"/>
                              <w:rPr>
                                <w:rStyle w:val="Strong"/>
                                <w:color w:val="1F497D" w:themeColor="text2"/>
                              </w:rPr>
                            </w:pPr>
                            <w:r>
                              <w:rPr>
                                <w:rStyle w:val="Strong"/>
                                <w:color w:val="1F497D" w:themeColor="text2"/>
                              </w:rPr>
                              <w:t>Delivery System Reform</w:t>
                            </w:r>
                            <w:r w:rsidRPr="00E039E1">
                              <w:rPr>
                                <w:rStyle w:val="Strong"/>
                                <w:color w:val="1F497D" w:themeColor="text2"/>
                              </w:rPr>
                              <w:t xml:space="preserve"> </w:t>
                            </w:r>
                            <w:r>
                              <w:rPr>
                                <w:rStyle w:val="Strong"/>
                                <w:color w:val="1F497D" w:themeColor="text2"/>
                              </w:rPr>
                              <w:t xml:space="preserve">Subcommittee </w:t>
                            </w:r>
                          </w:p>
                          <w:p w:rsidR="00B03510" w:rsidRPr="00E039E1" w:rsidRDefault="00B03510" w:rsidP="00CA513B">
                            <w:pPr>
                              <w:pStyle w:val="NoSpacing"/>
                              <w:rPr>
                                <w:rStyle w:val="Strong"/>
                                <w:color w:val="1F497D" w:themeColor="text2"/>
                              </w:rPr>
                            </w:pPr>
                            <w:r w:rsidRPr="00E039E1">
                              <w:rPr>
                                <w:rStyle w:val="Strong"/>
                                <w:color w:val="1F497D" w:themeColor="text2"/>
                              </w:rPr>
                              <w:t>Date:</w:t>
                            </w:r>
                            <w:r w:rsidR="00AD3FDB">
                              <w:rPr>
                                <w:rStyle w:val="Strong"/>
                                <w:color w:val="1F497D" w:themeColor="text2"/>
                              </w:rPr>
                              <w:t xml:space="preserve"> 8-5</w:t>
                            </w:r>
                            <w:r>
                              <w:rPr>
                                <w:rStyle w:val="Strong"/>
                                <w:color w:val="1F497D" w:themeColor="text2"/>
                              </w:rPr>
                              <w:t>-15</w:t>
                            </w:r>
                          </w:p>
                          <w:p w:rsidR="00B03510" w:rsidRPr="00E039E1" w:rsidRDefault="00B03510" w:rsidP="00CA513B">
                            <w:pPr>
                              <w:pStyle w:val="NoSpacing"/>
                              <w:rPr>
                                <w:rStyle w:val="Strong"/>
                                <w:color w:val="1F497D" w:themeColor="text2"/>
                              </w:rPr>
                            </w:pPr>
                            <w:r w:rsidRPr="00E039E1">
                              <w:rPr>
                                <w:rStyle w:val="Strong"/>
                                <w:color w:val="1F497D" w:themeColor="text2"/>
                              </w:rPr>
                              <w:t>Time:</w:t>
                            </w:r>
                            <w:r>
                              <w:rPr>
                                <w:rStyle w:val="Strong"/>
                                <w:color w:val="1F497D" w:themeColor="text2"/>
                              </w:rPr>
                              <w:t xml:space="preserve"> 10:00 to Noon</w:t>
                            </w:r>
                          </w:p>
                          <w:p w:rsidR="00B03510" w:rsidRDefault="00B03510" w:rsidP="006B029C">
                            <w:pPr>
                              <w:pStyle w:val="NoSpacing"/>
                              <w:rPr>
                                <w:rStyle w:val="Strong"/>
                                <w:color w:val="1F497D" w:themeColor="text2"/>
                              </w:rPr>
                            </w:pPr>
                            <w:r w:rsidRPr="00E039E1">
                              <w:rPr>
                                <w:rStyle w:val="Strong"/>
                                <w:color w:val="1F497D" w:themeColor="text2"/>
                              </w:rPr>
                              <w:t>Location:</w:t>
                            </w:r>
                            <w:r>
                              <w:rPr>
                                <w:rStyle w:val="Strong"/>
                                <w:color w:val="1F497D" w:themeColor="text2"/>
                              </w:rPr>
                              <w:t xml:space="preserve"> </w:t>
                            </w:r>
                            <w:r w:rsidR="006B029C">
                              <w:rPr>
                                <w:rStyle w:val="Strong"/>
                                <w:color w:val="1F497D" w:themeColor="text2"/>
                              </w:rPr>
                              <w:t>Quality Counts Office</w:t>
                            </w:r>
                          </w:p>
                          <w:p w:rsidR="00B03510" w:rsidRDefault="00B03510" w:rsidP="00CA513B">
                            <w:pPr>
                              <w:pStyle w:val="NoSpacing"/>
                              <w:rPr>
                                <w:rStyle w:val="Strong"/>
                                <w:color w:val="1F497D" w:themeColor="text2"/>
                              </w:rPr>
                            </w:pPr>
                            <w:r>
                              <w:rPr>
                                <w:rStyle w:val="Strong"/>
                                <w:color w:val="1F497D" w:themeColor="text2"/>
                              </w:rPr>
                              <w:t>Call In Number: 1-866-740-1260</w:t>
                            </w:r>
                          </w:p>
                          <w:p w:rsidR="00B03510" w:rsidRDefault="00B03510" w:rsidP="00CA513B">
                            <w:pPr>
                              <w:pStyle w:val="NoSpacing"/>
                              <w:rPr>
                                <w:rStyle w:val="Strong"/>
                                <w:color w:val="1F497D" w:themeColor="text2"/>
                              </w:rPr>
                            </w:pPr>
                            <w:r>
                              <w:rPr>
                                <w:rStyle w:val="Strong"/>
                                <w:color w:val="1F497D" w:themeColor="text2"/>
                              </w:rPr>
                              <w:t>Access Code: 7117361#</w:t>
                            </w:r>
                          </w:p>
                          <w:p w:rsidR="00B03510" w:rsidRDefault="00B03510" w:rsidP="00CA513B">
                            <w:pPr>
                              <w:pStyle w:val="NoSpacing"/>
                              <w:rPr>
                                <w:rStyle w:val="Strong"/>
                                <w:color w:val="1F497D" w:themeColor="text2"/>
                              </w:rPr>
                            </w:pPr>
                          </w:p>
                          <w:p w:rsidR="00B03510" w:rsidRDefault="00B03510" w:rsidP="00CA513B">
                            <w:pPr>
                              <w:pStyle w:val="NoSpacing"/>
                            </w:pPr>
                          </w:p>
                          <w:p w:rsidR="00B03510" w:rsidRDefault="00B03510">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389.25pt;margin-top:-22.55pt;width:219pt;height:141.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" o:allowincell="f" fillcolor="white [3212]" strokecolor="gray [1629]" strokeweight="1.5pt">
                <v:shadow on="t" type="perspective" color="black" opacity="26214f" origin="-.5,-.5" offset=".74836mm,.74836mm" matrix="65864f,,,65864f"/>
                <v:textbox inset="21.6pt,21.6pt,21.6pt,21.6pt">
                  <w:txbxContent>
                    <w:p w:rsidR="00B03510" w:rsidRPr="00E039E1" w:rsidRDefault="00B03510" w:rsidP="00CA513B">
                      <w:pPr>
                        <w:pStyle w:val="NoSpacing"/>
                        <w:rPr>
                          <w:rStyle w:val="Strong"/>
                          <w:color w:val="1F497D" w:themeColor="text2"/>
                        </w:rPr>
                      </w:pPr>
                      <w:r>
                        <w:rPr>
                          <w:rStyle w:val="Strong"/>
                          <w:color w:val="1F497D" w:themeColor="text2"/>
                        </w:rPr>
                        <w:t>Delivery System Reform</w:t>
                      </w:r>
                      <w:r w:rsidRPr="00E039E1">
                        <w:rPr>
                          <w:rStyle w:val="Strong"/>
                          <w:color w:val="1F497D" w:themeColor="text2"/>
                        </w:rPr>
                        <w:t xml:space="preserve"> </w:t>
                      </w:r>
                      <w:r>
                        <w:rPr>
                          <w:rStyle w:val="Strong"/>
                          <w:color w:val="1F497D" w:themeColor="text2"/>
                        </w:rPr>
                        <w:t xml:space="preserve">Subcommittee </w:t>
                      </w:r>
                    </w:p>
                    <w:p w:rsidR="00B03510" w:rsidRPr="00E039E1" w:rsidRDefault="00B03510" w:rsidP="00CA513B">
                      <w:pPr>
                        <w:pStyle w:val="NoSpacing"/>
                        <w:rPr>
                          <w:rStyle w:val="Strong"/>
                          <w:color w:val="1F497D" w:themeColor="text2"/>
                        </w:rPr>
                      </w:pPr>
                      <w:r w:rsidRPr="00E039E1">
                        <w:rPr>
                          <w:rStyle w:val="Strong"/>
                          <w:color w:val="1F497D" w:themeColor="text2"/>
                        </w:rPr>
                        <w:t>Date:</w:t>
                      </w:r>
                      <w:r w:rsidR="00AD3FDB">
                        <w:rPr>
                          <w:rStyle w:val="Strong"/>
                          <w:color w:val="1F497D" w:themeColor="text2"/>
                        </w:rPr>
                        <w:t xml:space="preserve"> 8-5</w:t>
                      </w:r>
                      <w:r>
                        <w:rPr>
                          <w:rStyle w:val="Strong"/>
                          <w:color w:val="1F497D" w:themeColor="text2"/>
                        </w:rPr>
                        <w:t>-15</w:t>
                      </w:r>
                    </w:p>
                    <w:p w:rsidR="00B03510" w:rsidRPr="00E039E1" w:rsidRDefault="00B03510" w:rsidP="00CA513B">
                      <w:pPr>
                        <w:pStyle w:val="NoSpacing"/>
                        <w:rPr>
                          <w:rStyle w:val="Strong"/>
                          <w:color w:val="1F497D" w:themeColor="text2"/>
                        </w:rPr>
                      </w:pPr>
                      <w:r w:rsidRPr="00E039E1">
                        <w:rPr>
                          <w:rStyle w:val="Strong"/>
                          <w:color w:val="1F497D" w:themeColor="text2"/>
                        </w:rPr>
                        <w:t>Time:</w:t>
                      </w:r>
                      <w:r>
                        <w:rPr>
                          <w:rStyle w:val="Strong"/>
                          <w:color w:val="1F497D" w:themeColor="text2"/>
                        </w:rPr>
                        <w:t xml:space="preserve"> 10:00 to Noon</w:t>
                      </w:r>
                    </w:p>
                    <w:p w:rsidR="00B03510" w:rsidRDefault="00B03510" w:rsidP="006B029C">
                      <w:pPr>
                        <w:pStyle w:val="NoSpacing"/>
                        <w:rPr>
                          <w:rStyle w:val="Strong"/>
                          <w:color w:val="1F497D" w:themeColor="text2"/>
                        </w:rPr>
                      </w:pPr>
                      <w:r w:rsidRPr="00E039E1">
                        <w:rPr>
                          <w:rStyle w:val="Strong"/>
                          <w:color w:val="1F497D" w:themeColor="text2"/>
                        </w:rPr>
                        <w:t>Location:</w:t>
                      </w:r>
                      <w:r>
                        <w:rPr>
                          <w:rStyle w:val="Strong"/>
                          <w:color w:val="1F497D" w:themeColor="text2"/>
                        </w:rPr>
                        <w:t xml:space="preserve"> </w:t>
                      </w:r>
                      <w:r w:rsidR="006B029C">
                        <w:rPr>
                          <w:rStyle w:val="Strong"/>
                          <w:color w:val="1F497D" w:themeColor="text2"/>
                        </w:rPr>
                        <w:t>Quality Counts Office</w:t>
                      </w:r>
                    </w:p>
                    <w:p w:rsidR="00B03510" w:rsidRDefault="00B03510" w:rsidP="00CA513B">
                      <w:pPr>
                        <w:pStyle w:val="NoSpacing"/>
                        <w:rPr>
                          <w:rStyle w:val="Strong"/>
                          <w:color w:val="1F497D" w:themeColor="text2"/>
                        </w:rPr>
                      </w:pPr>
                      <w:r>
                        <w:rPr>
                          <w:rStyle w:val="Strong"/>
                          <w:color w:val="1F497D" w:themeColor="text2"/>
                        </w:rPr>
                        <w:t>Call In Number: 1-866-740-1260</w:t>
                      </w:r>
                    </w:p>
                    <w:p w:rsidR="00B03510" w:rsidRDefault="00B03510" w:rsidP="00CA513B">
                      <w:pPr>
                        <w:pStyle w:val="NoSpacing"/>
                        <w:rPr>
                          <w:rStyle w:val="Strong"/>
                          <w:color w:val="1F497D" w:themeColor="text2"/>
                        </w:rPr>
                      </w:pPr>
                      <w:r>
                        <w:rPr>
                          <w:rStyle w:val="Strong"/>
                          <w:color w:val="1F497D" w:themeColor="text2"/>
                        </w:rPr>
                        <w:t>Access Code: 7117361#</w:t>
                      </w:r>
                    </w:p>
                    <w:p w:rsidR="00B03510" w:rsidRDefault="00B03510" w:rsidP="00CA513B">
                      <w:pPr>
                        <w:pStyle w:val="NoSpacing"/>
                        <w:rPr>
                          <w:rStyle w:val="Strong"/>
                          <w:color w:val="1F497D" w:themeColor="text2"/>
                        </w:rPr>
                      </w:pPr>
                    </w:p>
                    <w:p w:rsidR="00B03510" w:rsidRDefault="00B03510" w:rsidP="00CA513B">
                      <w:pPr>
                        <w:pStyle w:val="NoSpacing"/>
                      </w:pPr>
                    </w:p>
                    <w:p w:rsidR="00B03510" w:rsidRDefault="00B03510">
                      <w:pPr>
                        <w:rPr>
                          <w:color w:val="4F81BD" w:themeColor="accent1"/>
                          <w:sz w:val="20"/>
                          <w:szCs w:val="20"/>
                        </w:rPr>
                      </w:pPr>
                    </w:p>
                  </w:txbxContent>
                </v:textbox>
                <w10:wrap type="square" anchorx="margin" anchory="margin"/>
              </v:rect>
            </w:pict>
          </mc:Fallback>
        </mc:AlternateContent>
      </w:r>
      <w:r w:rsidR="00FA2661">
        <w:rPr>
          <w:noProof/>
        </w:rPr>
        <w:drawing>
          <wp:inline distT="0" distB="0" distL="0" distR="0">
            <wp:extent cx="2447544"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im logo_final_1inc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7544" cy="914400"/>
                    </a:xfrm>
                    <a:prstGeom prst="rect">
                      <a:avLst/>
                    </a:prstGeom>
                  </pic:spPr>
                </pic:pic>
              </a:graphicData>
            </a:graphic>
          </wp:inline>
        </w:drawing>
      </w:r>
      <w:r w:rsidR="00CA513B">
        <w:t xml:space="preserve">                                                      </w:t>
      </w:r>
      <w:r w:rsidR="002A71DC">
        <w:t xml:space="preserve">                                   </w:t>
      </w:r>
      <w:r w:rsidR="00CA513B">
        <w:t xml:space="preserve">   </w:t>
      </w:r>
    </w:p>
    <w:p w:rsidR="00AD5607" w:rsidRDefault="00AD5607" w:rsidP="008C516A">
      <w:r>
        <w:t xml:space="preserve">   </w:t>
      </w:r>
    </w:p>
    <w:p w:rsidR="00B360D6" w:rsidRDefault="00B360D6" w:rsidP="00B360D6">
      <w:r>
        <w:rPr>
          <w:noProof/>
        </w:rPr>
        <w:drawing>
          <wp:inline distT="0" distB="0" distL="0" distR="0" wp14:anchorId="6DE46FD1" wp14:editId="6FA28D86">
            <wp:extent cx="2343150" cy="340191"/>
            <wp:effectExtent l="0" t="0" r="0" b="3175"/>
            <wp:docPr id="3" name="Picture 3" descr="C:\Users\Lisa Tuttle\AppData\Local\Microsoft\Windows\Temporary Internet Files\Content.Outlook\PRDJM42I\Q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 Tuttle\AppData\Local\Microsoft\Windows\Temporary Internet Files\Content.Outlook\PRDJM42I\QC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3151" cy="340191"/>
                    </a:xfrm>
                    <a:prstGeom prst="rect">
                      <a:avLst/>
                    </a:prstGeom>
                    <a:noFill/>
                    <a:ln>
                      <a:noFill/>
                    </a:ln>
                  </pic:spPr>
                </pic:pic>
              </a:graphicData>
            </a:graphic>
          </wp:inline>
        </w:drawing>
      </w:r>
      <w:r>
        <w:t xml:space="preserve">    </w:t>
      </w:r>
    </w:p>
    <w:p w:rsidR="00B360D6" w:rsidRPr="00382C14" w:rsidRDefault="00B360D6" w:rsidP="00B360D6">
      <w:r w:rsidRPr="00382C14">
        <w:rPr>
          <w:b/>
        </w:rPr>
        <w:t xml:space="preserve">Chair: Lisa Tuttle, </w:t>
      </w:r>
      <w:r w:rsidRPr="00220051">
        <w:t>Maine Quality Counts</w:t>
      </w:r>
      <w:r w:rsidRPr="00382C14">
        <w:t xml:space="preserve"> </w:t>
      </w:r>
      <w:hyperlink r:id="rId11" w:history="1">
        <w:r w:rsidRPr="00382C14">
          <w:rPr>
            <w:rStyle w:val="Hyperlink"/>
          </w:rPr>
          <w:t>ltuttle@mainequalitycounts.org</w:t>
        </w:r>
      </w:hyperlink>
    </w:p>
    <w:p w:rsidR="006B029C" w:rsidRPr="00382C14" w:rsidRDefault="00B360D6" w:rsidP="006B029C">
      <w:pPr>
        <w:pStyle w:val="NoSpacing"/>
      </w:pPr>
      <w:r w:rsidRPr="00382C14">
        <w:rPr>
          <w:b/>
        </w:rPr>
        <w:t>Core Member Attendance:</w:t>
      </w:r>
      <w:r w:rsidR="009F7035" w:rsidRPr="00382C14">
        <w:t xml:space="preserve"> </w:t>
      </w:r>
      <w:r w:rsidRPr="00382C14">
        <w:t xml:space="preserve"> </w:t>
      </w:r>
      <w:r w:rsidR="00C05E37" w:rsidRPr="00382C14">
        <w:t xml:space="preserve"> </w:t>
      </w:r>
      <w:r w:rsidR="00051E6B">
        <w:t xml:space="preserve"> </w:t>
      </w:r>
      <w:r w:rsidR="006B029C">
        <w:t xml:space="preserve">Kathryn Brandt, Bob Downs, Jud Knox, </w:t>
      </w:r>
      <w:r w:rsidR="00AD3FDB">
        <w:t xml:space="preserve"> </w:t>
      </w:r>
      <w:r w:rsidR="006B029C">
        <w:t>Jim Leonard, Chris Pez</w:t>
      </w:r>
      <w:r w:rsidR="005404E8">
        <w:t>z</w:t>
      </w:r>
      <w:r w:rsidR="006B029C">
        <w:t xml:space="preserve">ullo, </w:t>
      </w:r>
      <w:r w:rsidR="00616718">
        <w:t xml:space="preserve">Lydia Richard, </w:t>
      </w:r>
      <w:r w:rsidR="006B029C">
        <w:t>Catherine Ryder, Lyndsay Sanborn, Rhonda Selvin, Katie Sendze, Betty St. Hilaire,</w:t>
      </w:r>
    </w:p>
    <w:p w:rsidR="00051E6B" w:rsidRDefault="00B360D6" w:rsidP="00B360D6">
      <w:r w:rsidRPr="00382C14">
        <w:rPr>
          <w:b/>
        </w:rPr>
        <w:t>Ad-Hoc Members</w:t>
      </w:r>
      <w:r w:rsidR="00585463" w:rsidRPr="00382C14">
        <w:rPr>
          <w:b/>
        </w:rPr>
        <w:t xml:space="preserve">: </w:t>
      </w:r>
      <w:r w:rsidR="00F03098">
        <w:t xml:space="preserve"> </w:t>
      </w:r>
      <w:r w:rsidR="00051E6B">
        <w:t xml:space="preserve"> </w:t>
      </w:r>
      <w:r w:rsidR="00EB3D4C">
        <w:t xml:space="preserve"> </w:t>
      </w:r>
      <w:r w:rsidR="00AD3FDB">
        <w:t xml:space="preserve"> </w:t>
      </w:r>
      <w:r w:rsidR="006B029C">
        <w:t xml:space="preserve">Becky Hayes Boober, </w:t>
      </w:r>
      <w:r w:rsidR="00F61628">
        <w:t>Gerry Que</w:t>
      </w:r>
      <w:r w:rsidR="005404E8">
        <w:t>a</w:t>
      </w:r>
      <w:bookmarkStart w:id="0" w:name="_GoBack"/>
      <w:bookmarkEnd w:id="0"/>
      <w:r w:rsidR="00F61628">
        <w:t xml:space="preserve">lly, </w:t>
      </w:r>
      <w:r w:rsidR="0053737D">
        <w:t>Julie Shackley</w:t>
      </w:r>
    </w:p>
    <w:p w:rsidR="0053737D" w:rsidRDefault="00B360D6" w:rsidP="006B029C">
      <w:pPr>
        <w:pStyle w:val="NoSpacing"/>
      </w:pPr>
      <w:r w:rsidRPr="00382C14">
        <w:rPr>
          <w:b/>
        </w:rPr>
        <w:t>Interested Parties &amp; Guests</w:t>
      </w:r>
      <w:r w:rsidR="00B10C95" w:rsidRPr="00382C14">
        <w:rPr>
          <w:b/>
        </w:rPr>
        <w:t xml:space="preserve">: </w:t>
      </w:r>
      <w:r w:rsidR="00C05E37" w:rsidRPr="00382C14">
        <w:rPr>
          <w:b/>
        </w:rPr>
        <w:t xml:space="preserve"> </w:t>
      </w:r>
      <w:r w:rsidR="00F03098">
        <w:t xml:space="preserve"> </w:t>
      </w:r>
      <w:r w:rsidR="00AD3FDB">
        <w:t xml:space="preserve"> </w:t>
      </w:r>
      <w:r w:rsidR="006B029C">
        <w:t xml:space="preserve">Randy Chenard, </w:t>
      </w:r>
      <w:r w:rsidR="0053737D">
        <w:t>Gloria Ap</w:t>
      </w:r>
      <w:r w:rsidR="00F61628">
        <w:t>onte Clark, Loretta Dutil</w:t>
      </w:r>
      <w:r w:rsidR="005404E8">
        <w:t>l</w:t>
      </w:r>
      <w:r w:rsidR="00F61628">
        <w:t xml:space="preserve">, </w:t>
      </w:r>
      <w:r w:rsidR="006B029C">
        <w:t xml:space="preserve">Barbara Ginley, Frank Johnson, Liz Miller, </w:t>
      </w:r>
      <w:r w:rsidR="00F61628">
        <w:t xml:space="preserve">Lisa Nolan, </w:t>
      </w:r>
      <w:r w:rsidR="006B029C">
        <w:t xml:space="preserve">Sandra Parker, Helena Peterson, Ashley Soule, Jay </w:t>
      </w:r>
      <w:proofErr w:type="spellStart"/>
      <w:r w:rsidR="006B029C">
        <w:t>Yoe</w:t>
      </w:r>
      <w:proofErr w:type="spellEnd"/>
      <w:r w:rsidR="006B029C">
        <w:t xml:space="preserve">  </w:t>
      </w:r>
    </w:p>
    <w:p w:rsidR="00F61628" w:rsidRPr="00382C14" w:rsidRDefault="0053737D" w:rsidP="006B029C">
      <w:pPr>
        <w:pStyle w:val="NoSpacing"/>
      </w:pPr>
      <w:r>
        <w:softHyphen/>
      </w:r>
      <w:r>
        <w:softHyphen/>
      </w:r>
      <w:r>
        <w:softHyphen/>
      </w:r>
      <w:r>
        <w:softHyphen/>
      </w:r>
      <w:r>
        <w:softHyphen/>
      </w:r>
    </w:p>
    <w:p w:rsidR="00AD5607" w:rsidRPr="00382C14" w:rsidRDefault="00B360D6" w:rsidP="008C516A">
      <w:r w:rsidRPr="00382C14">
        <w:rPr>
          <w:b/>
        </w:rPr>
        <w:t>Staff:</w:t>
      </w:r>
      <w:r w:rsidRPr="00382C14">
        <w:t xml:space="preserve"> Lise Tancrede</w:t>
      </w:r>
    </w:p>
    <w:tbl>
      <w:tblPr>
        <w:tblStyle w:val="TableGrid"/>
        <w:tblW w:w="0" w:type="auto"/>
        <w:tblLook w:val="04A0" w:firstRow="1" w:lastRow="0" w:firstColumn="1" w:lastColumn="0" w:noHBand="0" w:noVBand="1"/>
      </w:tblPr>
      <w:tblGrid>
        <w:gridCol w:w="3708"/>
        <w:gridCol w:w="1620"/>
        <w:gridCol w:w="4050"/>
        <w:gridCol w:w="2790"/>
      </w:tblGrid>
      <w:tr w:rsidR="000A6C66" w:rsidRPr="00382C14" w:rsidTr="001D798E">
        <w:trPr>
          <w:tblHeader/>
        </w:trPr>
        <w:tc>
          <w:tcPr>
            <w:tcW w:w="3708" w:type="dxa"/>
          </w:tcPr>
          <w:p w:rsidR="000A6C66" w:rsidRPr="00382C14" w:rsidRDefault="000A6C66" w:rsidP="004C2832">
            <w:pPr>
              <w:pStyle w:val="Formal1"/>
              <w:spacing w:after="0"/>
              <w:rPr>
                <w:rFonts w:asciiTheme="minorHAnsi" w:hAnsiTheme="minorHAnsi" w:cstheme="minorHAnsi"/>
                <w:b/>
                <w:sz w:val="22"/>
                <w:szCs w:val="22"/>
              </w:rPr>
            </w:pPr>
            <w:r w:rsidRPr="00382C14">
              <w:rPr>
                <w:rFonts w:asciiTheme="minorHAnsi" w:hAnsiTheme="minorHAnsi" w:cstheme="minorHAnsi"/>
                <w:b/>
                <w:sz w:val="22"/>
                <w:szCs w:val="22"/>
              </w:rPr>
              <w:t>Topics</w:t>
            </w:r>
          </w:p>
        </w:tc>
        <w:tc>
          <w:tcPr>
            <w:tcW w:w="1620" w:type="dxa"/>
          </w:tcPr>
          <w:p w:rsidR="000A6C66" w:rsidRPr="00382C14" w:rsidRDefault="000A6C66" w:rsidP="004C2832">
            <w:pPr>
              <w:pStyle w:val="Formal1"/>
              <w:rPr>
                <w:rFonts w:asciiTheme="minorHAnsi" w:hAnsiTheme="minorHAnsi" w:cstheme="minorHAnsi"/>
                <w:b/>
                <w:sz w:val="22"/>
                <w:szCs w:val="22"/>
              </w:rPr>
            </w:pPr>
            <w:r w:rsidRPr="00382C14">
              <w:rPr>
                <w:rFonts w:asciiTheme="minorHAnsi" w:hAnsiTheme="minorHAnsi" w:cstheme="minorHAnsi"/>
                <w:b/>
                <w:sz w:val="22"/>
                <w:szCs w:val="22"/>
              </w:rPr>
              <w:t>Lead</w:t>
            </w:r>
          </w:p>
        </w:tc>
        <w:tc>
          <w:tcPr>
            <w:tcW w:w="4050" w:type="dxa"/>
          </w:tcPr>
          <w:p w:rsidR="000A6C66" w:rsidRPr="00382C14" w:rsidRDefault="000A6C66" w:rsidP="004C2832">
            <w:pPr>
              <w:rPr>
                <w:b/>
              </w:rPr>
            </w:pPr>
            <w:r w:rsidRPr="00382C14">
              <w:rPr>
                <w:b/>
              </w:rPr>
              <w:t>Notes</w:t>
            </w:r>
          </w:p>
        </w:tc>
        <w:tc>
          <w:tcPr>
            <w:tcW w:w="2790" w:type="dxa"/>
          </w:tcPr>
          <w:p w:rsidR="000A6C66" w:rsidRPr="00382C14" w:rsidRDefault="000A6C66" w:rsidP="004C2832">
            <w:pPr>
              <w:pStyle w:val="Formal1"/>
              <w:rPr>
                <w:rFonts w:asciiTheme="minorHAnsi" w:hAnsiTheme="minorHAnsi" w:cstheme="minorHAnsi"/>
                <w:b/>
                <w:sz w:val="22"/>
                <w:szCs w:val="22"/>
              </w:rPr>
            </w:pPr>
            <w:r w:rsidRPr="00382C14">
              <w:rPr>
                <w:rFonts w:asciiTheme="minorHAnsi" w:hAnsiTheme="minorHAnsi" w:cstheme="minorHAnsi"/>
                <w:b/>
                <w:sz w:val="22"/>
                <w:szCs w:val="22"/>
              </w:rPr>
              <w:t>Actions/Decisions</w:t>
            </w:r>
          </w:p>
        </w:tc>
      </w:tr>
      <w:tr w:rsidR="000A6C66" w:rsidRPr="00382C14" w:rsidTr="001D798E">
        <w:tc>
          <w:tcPr>
            <w:tcW w:w="3708" w:type="dxa"/>
          </w:tcPr>
          <w:p w:rsidR="000A6C66" w:rsidRPr="00382C14" w:rsidRDefault="000A6C66" w:rsidP="00B562FE">
            <w:pPr>
              <w:pStyle w:val="Formal1"/>
              <w:numPr>
                <w:ilvl w:val="0"/>
                <w:numId w:val="1"/>
              </w:numPr>
              <w:spacing w:after="0"/>
              <w:rPr>
                <w:rFonts w:asciiTheme="minorHAnsi" w:hAnsiTheme="minorHAnsi" w:cstheme="minorHAnsi"/>
                <w:b/>
                <w:sz w:val="22"/>
                <w:szCs w:val="22"/>
              </w:rPr>
            </w:pPr>
            <w:r w:rsidRPr="00382C14">
              <w:rPr>
                <w:rFonts w:asciiTheme="minorHAnsi" w:hAnsiTheme="minorHAnsi" w:cstheme="minorHAnsi"/>
                <w:b/>
                <w:sz w:val="22"/>
                <w:szCs w:val="22"/>
              </w:rPr>
              <w:t xml:space="preserve">Welcome! </w:t>
            </w:r>
            <w:r w:rsidR="00317EB4">
              <w:rPr>
                <w:rFonts w:asciiTheme="minorHAnsi" w:hAnsiTheme="minorHAnsi" w:cstheme="minorHAnsi"/>
                <w:b/>
                <w:sz w:val="22"/>
                <w:szCs w:val="22"/>
              </w:rPr>
              <w:t xml:space="preserve"> </w:t>
            </w:r>
            <w:r w:rsidRPr="00382C14">
              <w:rPr>
                <w:rFonts w:asciiTheme="minorHAnsi" w:hAnsiTheme="minorHAnsi" w:cstheme="minorHAnsi"/>
                <w:b/>
                <w:sz w:val="22"/>
                <w:szCs w:val="22"/>
              </w:rPr>
              <w:t xml:space="preserve">Agenda Review </w:t>
            </w:r>
          </w:p>
        </w:tc>
        <w:tc>
          <w:tcPr>
            <w:tcW w:w="1620" w:type="dxa"/>
          </w:tcPr>
          <w:p w:rsidR="000A6C66" w:rsidRDefault="000A6C66" w:rsidP="0061044D">
            <w:pPr>
              <w:pStyle w:val="Formal1"/>
              <w:rPr>
                <w:rFonts w:asciiTheme="minorHAnsi" w:hAnsiTheme="minorHAnsi" w:cstheme="minorHAnsi"/>
                <w:b/>
                <w:sz w:val="22"/>
                <w:szCs w:val="22"/>
              </w:rPr>
            </w:pPr>
            <w:r w:rsidRPr="00382C14">
              <w:rPr>
                <w:rFonts w:asciiTheme="minorHAnsi" w:hAnsiTheme="minorHAnsi" w:cstheme="minorHAnsi"/>
                <w:b/>
                <w:sz w:val="22"/>
                <w:szCs w:val="22"/>
              </w:rPr>
              <w:t>Lisa Tuttle</w:t>
            </w:r>
          </w:p>
          <w:p w:rsidR="00046DB0" w:rsidRPr="00382C14" w:rsidRDefault="00366684" w:rsidP="0061044D">
            <w:pPr>
              <w:pStyle w:val="Formal1"/>
              <w:rPr>
                <w:rFonts w:asciiTheme="minorHAnsi" w:hAnsiTheme="minorHAnsi" w:cstheme="minorHAnsi"/>
                <w:b/>
                <w:sz w:val="22"/>
                <w:szCs w:val="22"/>
              </w:rPr>
            </w:pPr>
            <w:r>
              <w:rPr>
                <w:rFonts w:asciiTheme="minorHAnsi" w:hAnsiTheme="minorHAnsi" w:cstheme="minorHAnsi"/>
                <w:b/>
                <w:sz w:val="22"/>
                <w:szCs w:val="22"/>
              </w:rPr>
              <w:t>10:00 (5 min)</w:t>
            </w:r>
          </w:p>
        </w:tc>
        <w:tc>
          <w:tcPr>
            <w:tcW w:w="4050" w:type="dxa"/>
          </w:tcPr>
          <w:p w:rsidR="007756E1" w:rsidRDefault="00F61628" w:rsidP="00737F54">
            <w:r>
              <w:t>Lisa Welcomed Everyone and Apologies for the confusion of meeting location.</w:t>
            </w:r>
          </w:p>
          <w:p w:rsidR="003E67C2" w:rsidRPr="00382C14" w:rsidRDefault="003E67C2" w:rsidP="00737F54"/>
        </w:tc>
        <w:tc>
          <w:tcPr>
            <w:tcW w:w="2790" w:type="dxa"/>
          </w:tcPr>
          <w:p w:rsidR="000A6C66" w:rsidRPr="00382C14" w:rsidRDefault="00AD3FDB" w:rsidP="0061044D">
            <w:pPr>
              <w:pStyle w:val="Formal1"/>
              <w:rPr>
                <w:rFonts w:asciiTheme="minorHAnsi" w:hAnsiTheme="minorHAnsi" w:cstheme="minorHAnsi"/>
                <w:b/>
                <w:sz w:val="22"/>
                <w:szCs w:val="22"/>
              </w:rPr>
            </w:pPr>
            <w:r>
              <w:rPr>
                <w:rFonts w:asciiTheme="minorHAnsi" w:hAnsiTheme="minorHAnsi" w:cstheme="minorHAnsi"/>
                <w:b/>
                <w:sz w:val="22"/>
                <w:szCs w:val="22"/>
              </w:rPr>
              <w:t xml:space="preserve"> </w:t>
            </w:r>
            <w:r w:rsidR="00F03098">
              <w:rPr>
                <w:rFonts w:asciiTheme="minorHAnsi" w:hAnsiTheme="minorHAnsi" w:cstheme="minorHAnsi"/>
                <w:b/>
                <w:sz w:val="22"/>
                <w:szCs w:val="22"/>
              </w:rPr>
              <w:t xml:space="preserve"> </w:t>
            </w:r>
          </w:p>
        </w:tc>
      </w:tr>
      <w:tr w:rsidR="000A6C66" w:rsidRPr="00382C14" w:rsidTr="001D798E">
        <w:tc>
          <w:tcPr>
            <w:tcW w:w="3708" w:type="dxa"/>
          </w:tcPr>
          <w:p w:rsidR="00F80216" w:rsidRDefault="00307654" w:rsidP="0019691C">
            <w:pPr>
              <w:pStyle w:val="ListParagraph"/>
              <w:numPr>
                <w:ilvl w:val="0"/>
                <w:numId w:val="1"/>
              </w:numPr>
              <w:rPr>
                <w:rFonts w:asciiTheme="minorHAnsi" w:hAnsiTheme="minorHAnsi" w:cstheme="minorHAnsi"/>
                <w:b/>
              </w:rPr>
            </w:pPr>
            <w:r>
              <w:rPr>
                <w:rFonts w:asciiTheme="minorHAnsi" w:hAnsiTheme="minorHAnsi" w:cstheme="minorHAnsi"/>
                <w:b/>
              </w:rPr>
              <w:t xml:space="preserve">Approval of </w:t>
            </w:r>
            <w:r w:rsidR="00AD3FDB">
              <w:rPr>
                <w:rFonts w:asciiTheme="minorHAnsi" w:hAnsiTheme="minorHAnsi" w:cstheme="minorHAnsi"/>
                <w:b/>
              </w:rPr>
              <w:t>6-3</w:t>
            </w:r>
            <w:r w:rsidR="00E44E62">
              <w:rPr>
                <w:rFonts w:asciiTheme="minorHAnsi" w:hAnsiTheme="minorHAnsi" w:cstheme="minorHAnsi"/>
                <w:b/>
              </w:rPr>
              <w:t>-15</w:t>
            </w:r>
            <w:r w:rsidR="00F80216">
              <w:rPr>
                <w:rFonts w:asciiTheme="minorHAnsi" w:hAnsiTheme="minorHAnsi" w:cstheme="minorHAnsi"/>
                <w:b/>
              </w:rPr>
              <w:t xml:space="preserve"> </w:t>
            </w:r>
            <w:r>
              <w:rPr>
                <w:rFonts w:asciiTheme="minorHAnsi" w:hAnsiTheme="minorHAnsi" w:cstheme="minorHAnsi"/>
                <w:b/>
              </w:rPr>
              <w:t>DSR SIM Notes</w:t>
            </w:r>
          </w:p>
          <w:p w:rsidR="00AD3FDB" w:rsidRDefault="00AD3FDB" w:rsidP="00E44E62">
            <w:pPr>
              <w:pStyle w:val="ListParagraph"/>
              <w:numPr>
                <w:ilvl w:val="0"/>
                <w:numId w:val="1"/>
              </w:numPr>
              <w:rPr>
                <w:rFonts w:cstheme="minorHAnsi"/>
                <w:b/>
              </w:rPr>
            </w:pPr>
            <w:r>
              <w:rPr>
                <w:rFonts w:cstheme="minorHAnsi"/>
                <w:b/>
              </w:rPr>
              <w:t>Payment Reform : June 19, 2015</w:t>
            </w:r>
          </w:p>
          <w:p w:rsidR="00366684" w:rsidRPr="00366684" w:rsidRDefault="00AD3FDB" w:rsidP="00F61628">
            <w:pPr>
              <w:pStyle w:val="ListParagraph"/>
              <w:ind w:left="360"/>
              <w:rPr>
                <w:rFonts w:cstheme="minorHAnsi"/>
                <w:b/>
              </w:rPr>
            </w:pPr>
            <w:r>
              <w:rPr>
                <w:rFonts w:cstheme="minorHAnsi"/>
                <w:b/>
              </w:rPr>
              <w:t xml:space="preserve">Data Infrastructure (No June </w:t>
            </w:r>
            <w:r w:rsidR="00E44E62">
              <w:rPr>
                <w:rFonts w:cstheme="minorHAnsi"/>
                <w:b/>
              </w:rPr>
              <w:t>Meeting)</w:t>
            </w:r>
            <w:r w:rsidR="00F80216" w:rsidRPr="00F80216">
              <w:rPr>
                <w:rFonts w:cstheme="minorHAnsi"/>
                <w:b/>
              </w:rPr>
              <w:t xml:space="preserve"> </w:t>
            </w:r>
          </w:p>
        </w:tc>
        <w:tc>
          <w:tcPr>
            <w:tcW w:w="1620" w:type="dxa"/>
          </w:tcPr>
          <w:p w:rsidR="00205ACD" w:rsidRDefault="000A6C66" w:rsidP="00CA513B">
            <w:pPr>
              <w:rPr>
                <w:b/>
              </w:rPr>
            </w:pPr>
            <w:r w:rsidRPr="00382C14">
              <w:rPr>
                <w:b/>
              </w:rPr>
              <w:t>All</w:t>
            </w:r>
          </w:p>
          <w:p w:rsidR="000C5E04" w:rsidRPr="00382C14" w:rsidRDefault="00F80216" w:rsidP="00CA513B">
            <w:pPr>
              <w:rPr>
                <w:b/>
              </w:rPr>
            </w:pPr>
            <w:r>
              <w:rPr>
                <w:b/>
              </w:rPr>
              <w:t xml:space="preserve">10:05 (5 </w:t>
            </w:r>
            <w:r w:rsidR="00366684">
              <w:rPr>
                <w:b/>
              </w:rPr>
              <w:t>min)</w:t>
            </w:r>
          </w:p>
        </w:tc>
        <w:tc>
          <w:tcPr>
            <w:tcW w:w="4050" w:type="dxa"/>
          </w:tcPr>
          <w:p w:rsidR="00001D82" w:rsidRDefault="00F61628" w:rsidP="00E537A7">
            <w:pPr>
              <w:spacing w:after="200" w:line="276" w:lineRule="auto"/>
              <w:rPr>
                <w:rFonts w:cstheme="minorHAnsi"/>
              </w:rPr>
            </w:pPr>
            <w:r>
              <w:rPr>
                <w:rFonts w:cstheme="minorHAnsi"/>
              </w:rPr>
              <w:t>No edits/corrections to the June 3, 2015 SIM DSR Meeting Notes</w:t>
            </w:r>
          </w:p>
          <w:p w:rsidR="00F61628" w:rsidRPr="00382C14" w:rsidRDefault="00F61628" w:rsidP="00E537A7">
            <w:pPr>
              <w:spacing w:after="200" w:line="276" w:lineRule="auto"/>
              <w:rPr>
                <w:rFonts w:cstheme="minorHAnsi"/>
              </w:rPr>
            </w:pPr>
          </w:p>
        </w:tc>
        <w:tc>
          <w:tcPr>
            <w:tcW w:w="2790" w:type="dxa"/>
          </w:tcPr>
          <w:p w:rsidR="007824F0" w:rsidRPr="00382C14" w:rsidRDefault="00F61628" w:rsidP="00B722D3">
            <w:pPr>
              <w:spacing w:after="200" w:line="276" w:lineRule="auto"/>
              <w:rPr>
                <w:rFonts w:cstheme="minorHAnsi"/>
                <w:b/>
              </w:rPr>
            </w:pPr>
            <w:r>
              <w:rPr>
                <w:rFonts w:cstheme="minorHAnsi"/>
                <w:b/>
              </w:rPr>
              <w:t>Notes approved for 6-3-15 as presented</w:t>
            </w:r>
          </w:p>
        </w:tc>
      </w:tr>
      <w:tr w:rsidR="000C5E04" w:rsidRPr="00382C14" w:rsidTr="001D798E">
        <w:tc>
          <w:tcPr>
            <w:tcW w:w="3708" w:type="dxa"/>
          </w:tcPr>
          <w:p w:rsidR="00366684" w:rsidRDefault="00F80216" w:rsidP="00317EB4">
            <w:pPr>
              <w:pStyle w:val="ListParagraph"/>
              <w:numPr>
                <w:ilvl w:val="0"/>
                <w:numId w:val="1"/>
              </w:numPr>
              <w:rPr>
                <w:rFonts w:cstheme="minorHAnsi"/>
                <w:b/>
              </w:rPr>
            </w:pPr>
            <w:r>
              <w:rPr>
                <w:rFonts w:cstheme="minorHAnsi"/>
                <w:b/>
              </w:rPr>
              <w:t>Steering Committee Updates</w:t>
            </w:r>
          </w:p>
          <w:p w:rsidR="00CA5E1B" w:rsidRPr="00CA5E1B" w:rsidRDefault="00CA5E1B" w:rsidP="00CA5E1B">
            <w:pPr>
              <w:rPr>
                <w:rFonts w:cstheme="minorHAnsi"/>
                <w:b/>
              </w:rPr>
            </w:pPr>
          </w:p>
          <w:p w:rsidR="00001D82" w:rsidRDefault="00001D82" w:rsidP="00001D82">
            <w:pPr>
              <w:rPr>
                <w:rFonts w:cstheme="minorHAnsi"/>
                <w:b/>
              </w:rPr>
            </w:pPr>
          </w:p>
          <w:p w:rsidR="009C4582" w:rsidRDefault="009C4582" w:rsidP="009C4582">
            <w:pPr>
              <w:pStyle w:val="ListParagraph"/>
              <w:ind w:left="360"/>
              <w:rPr>
                <w:rFonts w:cstheme="minorHAnsi"/>
                <w:b/>
              </w:rPr>
            </w:pPr>
          </w:p>
          <w:p w:rsidR="009C4582" w:rsidRPr="009C4582" w:rsidRDefault="009C4582" w:rsidP="009C4582">
            <w:pPr>
              <w:pStyle w:val="ListParagraph"/>
              <w:ind w:left="360"/>
              <w:rPr>
                <w:rFonts w:cstheme="minorHAnsi"/>
                <w:b/>
              </w:rPr>
            </w:pPr>
          </w:p>
          <w:p w:rsidR="009C4582" w:rsidRDefault="009C4582" w:rsidP="009C4582">
            <w:pPr>
              <w:rPr>
                <w:rFonts w:cstheme="minorHAnsi"/>
                <w:b/>
              </w:rPr>
            </w:pPr>
          </w:p>
          <w:p w:rsidR="009C4582" w:rsidRDefault="009C4582" w:rsidP="009C4582">
            <w:pPr>
              <w:rPr>
                <w:rFonts w:cstheme="minorHAnsi"/>
                <w:b/>
              </w:rPr>
            </w:pPr>
          </w:p>
          <w:p w:rsidR="009C4582" w:rsidRDefault="009C4582" w:rsidP="009C4582">
            <w:pPr>
              <w:rPr>
                <w:rFonts w:cstheme="minorHAnsi"/>
                <w:b/>
              </w:rPr>
            </w:pPr>
          </w:p>
          <w:p w:rsidR="009C4582" w:rsidRDefault="009C4582" w:rsidP="009C4582">
            <w:pPr>
              <w:rPr>
                <w:rFonts w:cstheme="minorHAnsi"/>
                <w:b/>
              </w:rPr>
            </w:pPr>
          </w:p>
          <w:p w:rsidR="009C4582" w:rsidRDefault="009C4582" w:rsidP="009C4582">
            <w:pPr>
              <w:rPr>
                <w:rFonts w:cstheme="minorHAnsi"/>
                <w:b/>
              </w:rPr>
            </w:pPr>
          </w:p>
          <w:p w:rsidR="009C4582" w:rsidRDefault="009C4582" w:rsidP="009C4582">
            <w:pPr>
              <w:rPr>
                <w:rFonts w:cstheme="minorHAnsi"/>
                <w:b/>
              </w:rPr>
            </w:pPr>
          </w:p>
          <w:p w:rsidR="009C4582" w:rsidRDefault="009C4582" w:rsidP="009C4582">
            <w:pPr>
              <w:rPr>
                <w:rFonts w:cstheme="minorHAnsi"/>
                <w:b/>
              </w:rPr>
            </w:pPr>
          </w:p>
          <w:p w:rsidR="009C4582" w:rsidRDefault="009C4582" w:rsidP="009C4582">
            <w:pPr>
              <w:rPr>
                <w:rFonts w:cstheme="minorHAnsi"/>
                <w:b/>
              </w:rPr>
            </w:pPr>
          </w:p>
          <w:p w:rsidR="00001D82" w:rsidRPr="009C4582" w:rsidRDefault="00001D82" w:rsidP="009C4582">
            <w:pPr>
              <w:pStyle w:val="ListParagraph"/>
              <w:numPr>
                <w:ilvl w:val="0"/>
                <w:numId w:val="1"/>
              </w:numPr>
              <w:rPr>
                <w:rFonts w:cstheme="minorHAnsi"/>
                <w:b/>
              </w:rPr>
            </w:pPr>
            <w:r w:rsidRPr="009C4582">
              <w:rPr>
                <w:rFonts w:cstheme="minorHAnsi"/>
                <w:b/>
              </w:rPr>
              <w:t>SIM Core Targets</w:t>
            </w:r>
          </w:p>
          <w:p w:rsidR="00001D82" w:rsidRPr="00001D82" w:rsidRDefault="00001D82" w:rsidP="00001D82">
            <w:pPr>
              <w:pStyle w:val="ListParagraph"/>
              <w:rPr>
                <w:rFonts w:cstheme="minorHAnsi"/>
                <w:b/>
              </w:rPr>
            </w:pPr>
          </w:p>
          <w:p w:rsidR="00001D82" w:rsidRPr="00001D82" w:rsidRDefault="00001D82" w:rsidP="00001D82">
            <w:pPr>
              <w:rPr>
                <w:rFonts w:cstheme="minorHAnsi"/>
                <w:b/>
              </w:rPr>
            </w:pPr>
            <w:r>
              <w:rPr>
                <w:rFonts w:cstheme="minorHAnsi"/>
                <w:b/>
              </w:rPr>
              <w:t>Expected Actions: Status Updates and recommendations</w:t>
            </w:r>
          </w:p>
          <w:p w:rsidR="00001D82" w:rsidRPr="00001D82" w:rsidRDefault="00001D82" w:rsidP="00001D82">
            <w:pPr>
              <w:pStyle w:val="ListParagraph"/>
              <w:rPr>
                <w:rFonts w:cstheme="minorHAnsi"/>
                <w:b/>
              </w:rPr>
            </w:pPr>
          </w:p>
          <w:p w:rsidR="00001D82" w:rsidRPr="00001D82" w:rsidRDefault="00001D82" w:rsidP="00001D82">
            <w:pPr>
              <w:rPr>
                <w:rFonts w:cstheme="minorHAnsi"/>
                <w:b/>
              </w:rPr>
            </w:pPr>
          </w:p>
          <w:p w:rsidR="00307654" w:rsidRDefault="00307654" w:rsidP="00307654">
            <w:pPr>
              <w:pStyle w:val="ListParagraph"/>
              <w:ind w:left="360"/>
              <w:rPr>
                <w:rFonts w:cstheme="minorHAnsi"/>
                <w:b/>
              </w:rPr>
            </w:pPr>
          </w:p>
          <w:p w:rsidR="00E44E62" w:rsidRDefault="00001D82" w:rsidP="00307654">
            <w:pPr>
              <w:pStyle w:val="ListParagraph"/>
              <w:ind w:left="360"/>
              <w:rPr>
                <w:rFonts w:cstheme="minorHAnsi"/>
                <w:b/>
              </w:rPr>
            </w:pPr>
            <w:r>
              <w:rPr>
                <w:rFonts w:cstheme="minorHAnsi"/>
                <w:b/>
              </w:rPr>
              <w:t xml:space="preserve"> </w:t>
            </w:r>
          </w:p>
          <w:p w:rsidR="00317EB4" w:rsidRPr="00317EB4" w:rsidRDefault="00317EB4" w:rsidP="00307654">
            <w:pPr>
              <w:pStyle w:val="ListParagraph"/>
              <w:ind w:left="360"/>
              <w:rPr>
                <w:rFonts w:cstheme="minorHAnsi"/>
                <w:b/>
              </w:rPr>
            </w:pPr>
          </w:p>
        </w:tc>
        <w:tc>
          <w:tcPr>
            <w:tcW w:w="1620" w:type="dxa"/>
          </w:tcPr>
          <w:p w:rsidR="00F80216" w:rsidRDefault="00001D82" w:rsidP="00CA513B">
            <w:pPr>
              <w:rPr>
                <w:b/>
              </w:rPr>
            </w:pPr>
            <w:r>
              <w:rPr>
                <w:b/>
              </w:rPr>
              <w:lastRenderedPageBreak/>
              <w:t>Randy Chenard 10:10 (10</w:t>
            </w:r>
            <w:r w:rsidR="00E44E62">
              <w:rPr>
                <w:b/>
              </w:rPr>
              <w:t xml:space="preserve"> min)</w:t>
            </w:r>
          </w:p>
          <w:p w:rsidR="00001D82" w:rsidRDefault="00001D82" w:rsidP="00CA513B">
            <w:pPr>
              <w:rPr>
                <w:b/>
              </w:rPr>
            </w:pPr>
          </w:p>
          <w:p w:rsidR="009C4582" w:rsidRDefault="009C4582" w:rsidP="00CA513B">
            <w:pPr>
              <w:rPr>
                <w:b/>
              </w:rPr>
            </w:pPr>
          </w:p>
          <w:p w:rsidR="009C4582" w:rsidRDefault="009C4582" w:rsidP="00CA513B">
            <w:pPr>
              <w:rPr>
                <w:b/>
              </w:rPr>
            </w:pPr>
          </w:p>
          <w:p w:rsidR="009C4582" w:rsidRDefault="009C4582" w:rsidP="00CA513B">
            <w:pPr>
              <w:rPr>
                <w:b/>
              </w:rPr>
            </w:pPr>
          </w:p>
          <w:p w:rsidR="009C4582" w:rsidRDefault="009C4582" w:rsidP="00CA513B">
            <w:pPr>
              <w:rPr>
                <w:b/>
              </w:rPr>
            </w:pPr>
          </w:p>
          <w:p w:rsidR="009C4582" w:rsidRDefault="009C4582" w:rsidP="00CA513B">
            <w:pPr>
              <w:rPr>
                <w:b/>
              </w:rPr>
            </w:pPr>
          </w:p>
          <w:p w:rsidR="009C4582" w:rsidRDefault="009C4582" w:rsidP="00CA513B">
            <w:pPr>
              <w:rPr>
                <w:b/>
              </w:rPr>
            </w:pPr>
          </w:p>
          <w:p w:rsidR="009C4582" w:rsidRDefault="009C4582" w:rsidP="00CA513B">
            <w:pPr>
              <w:rPr>
                <w:b/>
              </w:rPr>
            </w:pPr>
          </w:p>
          <w:p w:rsidR="009C4582" w:rsidRDefault="009C4582" w:rsidP="00CA513B">
            <w:pPr>
              <w:rPr>
                <w:b/>
              </w:rPr>
            </w:pPr>
          </w:p>
          <w:p w:rsidR="009C4582" w:rsidRDefault="009C4582" w:rsidP="00CA513B">
            <w:pPr>
              <w:rPr>
                <w:b/>
              </w:rPr>
            </w:pPr>
          </w:p>
          <w:p w:rsidR="009C4582" w:rsidRDefault="009C4582" w:rsidP="00CA513B">
            <w:pPr>
              <w:rPr>
                <w:b/>
              </w:rPr>
            </w:pPr>
          </w:p>
          <w:p w:rsidR="009C4582" w:rsidRDefault="009C4582" w:rsidP="00CA513B">
            <w:pPr>
              <w:rPr>
                <w:b/>
              </w:rPr>
            </w:pPr>
          </w:p>
          <w:p w:rsidR="00001D82" w:rsidRDefault="00001D82" w:rsidP="00CA513B">
            <w:pPr>
              <w:rPr>
                <w:b/>
              </w:rPr>
            </w:pPr>
            <w:r>
              <w:rPr>
                <w:b/>
              </w:rPr>
              <w:t xml:space="preserve">Jay </w:t>
            </w:r>
            <w:proofErr w:type="spellStart"/>
            <w:r>
              <w:rPr>
                <w:b/>
              </w:rPr>
              <w:t>Yoe</w:t>
            </w:r>
            <w:proofErr w:type="spellEnd"/>
          </w:p>
          <w:p w:rsidR="00001D82" w:rsidRPr="00382C14" w:rsidRDefault="00001D82" w:rsidP="00CA513B">
            <w:pPr>
              <w:rPr>
                <w:b/>
              </w:rPr>
            </w:pPr>
            <w:r>
              <w:rPr>
                <w:b/>
              </w:rPr>
              <w:t>10:20 (25 min)</w:t>
            </w:r>
          </w:p>
          <w:p w:rsidR="000C5E04" w:rsidRPr="00382C14" w:rsidRDefault="000C5E04" w:rsidP="00CA513B">
            <w:pPr>
              <w:rPr>
                <w:b/>
              </w:rPr>
            </w:pPr>
          </w:p>
        </w:tc>
        <w:tc>
          <w:tcPr>
            <w:tcW w:w="4050" w:type="dxa"/>
          </w:tcPr>
          <w:p w:rsidR="009C4582" w:rsidRDefault="009C4582" w:rsidP="00F61628">
            <w:pPr>
              <w:autoSpaceDE w:val="0"/>
              <w:autoSpaceDN w:val="0"/>
              <w:adjustRightInd w:val="0"/>
              <w:rPr>
                <w:rFonts w:ascii="Calibri" w:hAnsi="Calibri" w:cs="Calibri"/>
                <w:color w:val="000000"/>
                <w:sz w:val="24"/>
                <w:szCs w:val="24"/>
              </w:rPr>
            </w:pPr>
            <w:r>
              <w:rPr>
                <w:rFonts w:ascii="Calibri" w:hAnsi="Calibri" w:cs="Calibri"/>
                <w:color w:val="000000"/>
                <w:sz w:val="24"/>
                <w:szCs w:val="24"/>
              </w:rPr>
              <w:lastRenderedPageBreak/>
              <w:t>The Steering Committee discussed the following items at their last SC meeting:</w:t>
            </w:r>
          </w:p>
          <w:p w:rsidR="00F61628" w:rsidRPr="009C4582" w:rsidRDefault="009C4582" w:rsidP="009C4582">
            <w:pPr>
              <w:pStyle w:val="ListParagraph"/>
              <w:numPr>
                <w:ilvl w:val="0"/>
                <w:numId w:val="26"/>
              </w:numPr>
              <w:autoSpaceDE w:val="0"/>
              <w:autoSpaceDN w:val="0"/>
              <w:adjustRightInd w:val="0"/>
              <w:rPr>
                <w:rFonts w:cs="Calibri"/>
                <w:color w:val="000000"/>
                <w:sz w:val="24"/>
                <w:szCs w:val="24"/>
              </w:rPr>
            </w:pPr>
            <w:r w:rsidRPr="009C4582">
              <w:rPr>
                <w:rFonts w:cs="Calibri"/>
                <w:color w:val="000000"/>
                <w:sz w:val="24"/>
                <w:szCs w:val="24"/>
              </w:rPr>
              <w:t xml:space="preserve">The SIM Core Evaluation </w:t>
            </w:r>
            <w:r w:rsidRPr="009C4582">
              <w:rPr>
                <w:rFonts w:cs="Calibri"/>
                <w:color w:val="000000"/>
                <w:sz w:val="24"/>
                <w:szCs w:val="24"/>
              </w:rPr>
              <w:lastRenderedPageBreak/>
              <w:t>Metri</w:t>
            </w:r>
            <w:r>
              <w:rPr>
                <w:rFonts w:cs="Calibri"/>
                <w:color w:val="000000"/>
                <w:sz w:val="24"/>
                <w:szCs w:val="24"/>
              </w:rPr>
              <w:t xml:space="preserve">cs Dashboard </w:t>
            </w:r>
          </w:p>
          <w:p w:rsidR="009C4582" w:rsidRDefault="009C4582" w:rsidP="009C4582">
            <w:pPr>
              <w:pStyle w:val="ListParagraph"/>
              <w:numPr>
                <w:ilvl w:val="0"/>
                <w:numId w:val="26"/>
              </w:numPr>
              <w:rPr>
                <w:rFonts w:cstheme="minorHAnsi"/>
              </w:rPr>
            </w:pPr>
            <w:r w:rsidRPr="009C4582">
              <w:rPr>
                <w:rFonts w:cstheme="minorHAnsi"/>
              </w:rPr>
              <w:t>Status Update and review timeline on the SIM Objectives</w:t>
            </w:r>
          </w:p>
          <w:p w:rsidR="003E67C2" w:rsidRDefault="009C4582" w:rsidP="009C4582">
            <w:pPr>
              <w:pStyle w:val="ListParagraph"/>
              <w:numPr>
                <w:ilvl w:val="0"/>
                <w:numId w:val="26"/>
              </w:numPr>
              <w:rPr>
                <w:rFonts w:cstheme="minorHAnsi"/>
              </w:rPr>
            </w:pPr>
            <w:r>
              <w:rPr>
                <w:rFonts w:cstheme="minorHAnsi"/>
              </w:rPr>
              <w:t>S</w:t>
            </w:r>
            <w:r w:rsidRPr="009C4582">
              <w:rPr>
                <w:rFonts w:cstheme="minorHAnsi"/>
              </w:rPr>
              <w:t xml:space="preserve">ustainability </w:t>
            </w:r>
            <w:r>
              <w:rPr>
                <w:rFonts w:cstheme="minorHAnsi"/>
              </w:rPr>
              <w:t>of SIM Objectives beyond SIM</w:t>
            </w:r>
          </w:p>
          <w:p w:rsidR="009C4582" w:rsidRPr="009C4582" w:rsidRDefault="009C4582" w:rsidP="009C4582">
            <w:pPr>
              <w:rPr>
                <w:rFonts w:cstheme="minorHAnsi"/>
              </w:rPr>
            </w:pPr>
            <w:r>
              <w:rPr>
                <w:rFonts w:cstheme="minorHAnsi"/>
              </w:rPr>
              <w:t>CMS to provide update on Medicare Target development process and describe perspective on Maine’s goal development focus.</w:t>
            </w:r>
          </w:p>
          <w:p w:rsidR="00001D82" w:rsidRDefault="00001D82" w:rsidP="00B03510">
            <w:pPr>
              <w:rPr>
                <w:rFonts w:cstheme="minorHAnsi"/>
              </w:rPr>
            </w:pPr>
          </w:p>
          <w:p w:rsidR="00001D82" w:rsidRDefault="00001D82" w:rsidP="00B03510">
            <w:pPr>
              <w:rPr>
                <w:rFonts w:cstheme="minorHAnsi"/>
              </w:rPr>
            </w:pPr>
          </w:p>
          <w:p w:rsidR="00001D82" w:rsidRDefault="00616718" w:rsidP="00B03510">
            <w:pPr>
              <w:rPr>
                <w:rFonts w:cstheme="minorHAnsi"/>
              </w:rPr>
            </w:pPr>
            <w:r>
              <w:rPr>
                <w:rFonts w:cstheme="minorHAnsi"/>
              </w:rPr>
              <w:t xml:space="preserve">Jay </w:t>
            </w:r>
            <w:r w:rsidR="00813331">
              <w:rPr>
                <w:rFonts w:cstheme="minorHAnsi"/>
              </w:rPr>
              <w:t>gave an overview of</w:t>
            </w:r>
            <w:r w:rsidR="003F4FE2">
              <w:rPr>
                <w:rFonts w:cstheme="minorHAnsi"/>
              </w:rPr>
              <w:t xml:space="preserve"> the four methods</w:t>
            </w:r>
            <w:r w:rsidR="0053737D">
              <w:rPr>
                <w:rFonts w:cstheme="minorHAnsi"/>
              </w:rPr>
              <w:t xml:space="preserve"> </w:t>
            </w:r>
            <w:r w:rsidR="00813331">
              <w:rPr>
                <w:rFonts w:cstheme="minorHAnsi"/>
              </w:rPr>
              <w:t xml:space="preserve">used </w:t>
            </w:r>
            <w:r w:rsidR="0053737D">
              <w:rPr>
                <w:rFonts w:cstheme="minorHAnsi"/>
              </w:rPr>
              <w:t>to set</w:t>
            </w:r>
            <w:r w:rsidR="003F4FE2">
              <w:rPr>
                <w:rFonts w:cstheme="minorHAnsi"/>
              </w:rPr>
              <w:t xml:space="preserve"> SIM Targets and explained how each of the following are calculated:</w:t>
            </w:r>
          </w:p>
          <w:p w:rsidR="003F4FE2" w:rsidRDefault="003F4FE2" w:rsidP="003F4FE2">
            <w:pPr>
              <w:pStyle w:val="ListParagraph"/>
              <w:numPr>
                <w:ilvl w:val="0"/>
                <w:numId w:val="27"/>
              </w:numPr>
              <w:rPr>
                <w:rFonts w:cstheme="minorHAnsi"/>
              </w:rPr>
            </w:pPr>
            <w:r w:rsidRPr="003F4FE2">
              <w:rPr>
                <w:rFonts w:cstheme="minorHAnsi"/>
              </w:rPr>
              <w:t>Average Annual Rate of Change</w:t>
            </w:r>
          </w:p>
          <w:p w:rsidR="003F4FE2" w:rsidRDefault="003F4FE2" w:rsidP="003F4FE2">
            <w:pPr>
              <w:pStyle w:val="ListParagraph"/>
              <w:numPr>
                <w:ilvl w:val="0"/>
                <w:numId w:val="27"/>
              </w:numPr>
              <w:rPr>
                <w:rFonts w:cstheme="minorHAnsi"/>
              </w:rPr>
            </w:pPr>
            <w:r>
              <w:rPr>
                <w:rFonts w:cstheme="minorHAnsi"/>
              </w:rPr>
              <w:t>Achievable Benchmarks of Care</w:t>
            </w:r>
          </w:p>
          <w:p w:rsidR="003F4FE2" w:rsidRDefault="003F4FE2" w:rsidP="003F4FE2">
            <w:pPr>
              <w:pStyle w:val="ListParagraph"/>
              <w:numPr>
                <w:ilvl w:val="0"/>
                <w:numId w:val="27"/>
              </w:numPr>
              <w:rPr>
                <w:rFonts w:cstheme="minorHAnsi"/>
              </w:rPr>
            </w:pPr>
            <w:r>
              <w:rPr>
                <w:rFonts w:cstheme="minorHAnsi"/>
              </w:rPr>
              <w:t>Medicaid 90% percentile</w:t>
            </w:r>
          </w:p>
          <w:p w:rsidR="003F4FE2" w:rsidRDefault="003F4FE2" w:rsidP="003F4FE2">
            <w:pPr>
              <w:pStyle w:val="ListParagraph"/>
              <w:numPr>
                <w:ilvl w:val="0"/>
                <w:numId w:val="27"/>
              </w:numPr>
              <w:rPr>
                <w:rFonts w:cstheme="minorHAnsi"/>
              </w:rPr>
            </w:pPr>
            <w:r>
              <w:rPr>
                <w:rFonts w:cstheme="minorHAnsi"/>
              </w:rPr>
              <w:t>Midpoint</w:t>
            </w:r>
          </w:p>
          <w:p w:rsidR="003F4FE2" w:rsidRDefault="003F4FE2" w:rsidP="003F4FE2">
            <w:pPr>
              <w:rPr>
                <w:rFonts w:cstheme="minorHAnsi"/>
              </w:rPr>
            </w:pPr>
            <w:r>
              <w:rPr>
                <w:rFonts w:cstheme="minorHAnsi"/>
              </w:rPr>
              <w:t xml:space="preserve">The performance targets are being calculated based on </w:t>
            </w:r>
            <w:proofErr w:type="spellStart"/>
            <w:r>
              <w:rPr>
                <w:rFonts w:cstheme="minorHAnsi"/>
              </w:rPr>
              <w:t>MaineCare</w:t>
            </w:r>
            <w:proofErr w:type="spellEnd"/>
            <w:r>
              <w:rPr>
                <w:rFonts w:cstheme="minorHAnsi"/>
              </w:rPr>
              <w:t xml:space="preserve"> (Medicaid) data.  The metrics will be reproduced with Medicare and Commercial data once they become fully available. </w:t>
            </w:r>
          </w:p>
          <w:p w:rsidR="003F4FE2" w:rsidRPr="003F4FE2" w:rsidRDefault="003F4FE2" w:rsidP="003F4FE2">
            <w:pPr>
              <w:rPr>
                <w:rFonts w:cstheme="minorHAnsi"/>
              </w:rPr>
            </w:pPr>
            <w:r w:rsidRPr="003F4FE2">
              <w:rPr>
                <w:rFonts w:cstheme="minorHAnsi"/>
                <w:u w:val="single"/>
              </w:rPr>
              <w:t>(See handouts/slides for full presentation)</w:t>
            </w:r>
          </w:p>
          <w:p w:rsidR="00EF5BBF" w:rsidRDefault="00EF5BBF" w:rsidP="00B03510">
            <w:pPr>
              <w:rPr>
                <w:rFonts w:cstheme="minorHAnsi"/>
              </w:rPr>
            </w:pPr>
          </w:p>
          <w:p w:rsidR="00813331" w:rsidRDefault="003F4FE2" w:rsidP="003F4FE2">
            <w:r>
              <w:t xml:space="preserve">As part of the SIM self-evaluation, Lewin is creating a dashboard displaying core metrics selected by the SIM Steering Committee.  </w:t>
            </w:r>
            <w:r w:rsidR="00813331">
              <w:t xml:space="preserve">(See handout for </w:t>
            </w:r>
            <w:r>
              <w:t>description of the methodology Lewin has employ</w:t>
            </w:r>
            <w:r w:rsidR="00813331">
              <w:t>ed in calculating core metrics)</w:t>
            </w:r>
          </w:p>
          <w:p w:rsidR="00813331" w:rsidRDefault="00813331" w:rsidP="00B03510">
            <w:r>
              <w:t xml:space="preserve"> </w:t>
            </w:r>
          </w:p>
          <w:p w:rsidR="00F91947" w:rsidRDefault="00813331" w:rsidP="00B03510">
            <w:pPr>
              <w:rPr>
                <w:rFonts w:cstheme="minorHAnsi"/>
              </w:rPr>
            </w:pPr>
            <w:r>
              <w:rPr>
                <w:rFonts w:cstheme="minorHAnsi"/>
              </w:rPr>
              <w:t>The p</w:t>
            </w:r>
            <w:r w:rsidR="00EF5BBF">
              <w:rPr>
                <w:rFonts w:cstheme="minorHAnsi"/>
              </w:rPr>
              <w:t xml:space="preserve">lan is to come back on a regular basis with updates. </w:t>
            </w:r>
          </w:p>
          <w:p w:rsidR="00F91947" w:rsidRDefault="008F563A" w:rsidP="00B03510">
            <w:pPr>
              <w:rPr>
                <w:rFonts w:cstheme="minorHAnsi"/>
              </w:rPr>
            </w:pPr>
            <w:r>
              <w:rPr>
                <w:rFonts w:cstheme="minorHAnsi"/>
              </w:rPr>
              <w:lastRenderedPageBreak/>
              <w:t>From the e</w:t>
            </w:r>
            <w:r w:rsidR="00F91947">
              <w:rPr>
                <w:rFonts w:cstheme="minorHAnsi"/>
              </w:rPr>
              <w:t>valuation</w:t>
            </w:r>
            <w:r>
              <w:rPr>
                <w:rFonts w:cstheme="minorHAnsi"/>
              </w:rPr>
              <w:t>s we</w:t>
            </w:r>
            <w:r w:rsidR="00F91947">
              <w:rPr>
                <w:rFonts w:cstheme="minorHAnsi"/>
              </w:rPr>
              <w:t xml:space="preserve"> will begin to see what is happening in Health </w:t>
            </w:r>
            <w:r w:rsidR="00813331">
              <w:rPr>
                <w:rFonts w:cstheme="minorHAnsi"/>
              </w:rPr>
              <w:t>Homes, BHH, and Sub Populations such as the Community Care Teams (CCT).</w:t>
            </w:r>
          </w:p>
          <w:p w:rsidR="00F91947" w:rsidRDefault="008F563A" w:rsidP="00B03510">
            <w:pPr>
              <w:rPr>
                <w:rFonts w:cstheme="minorHAnsi"/>
              </w:rPr>
            </w:pPr>
            <w:r>
              <w:rPr>
                <w:rFonts w:cstheme="minorHAnsi"/>
              </w:rPr>
              <w:t>The f</w:t>
            </w:r>
            <w:r w:rsidR="00F91947">
              <w:rPr>
                <w:rFonts w:cstheme="minorHAnsi"/>
              </w:rPr>
              <w:t xml:space="preserve">irst </w:t>
            </w:r>
            <w:r>
              <w:rPr>
                <w:rFonts w:cstheme="minorHAnsi"/>
              </w:rPr>
              <w:t>round of stakeholders, providers, and consumers interviews has</w:t>
            </w:r>
            <w:r w:rsidR="00F91947">
              <w:rPr>
                <w:rFonts w:cstheme="minorHAnsi"/>
              </w:rPr>
              <w:t xml:space="preserve"> been completed.  </w:t>
            </w:r>
            <w:r w:rsidR="00813331">
              <w:rPr>
                <w:rFonts w:cstheme="minorHAnsi"/>
              </w:rPr>
              <w:t>It was noted that a</w:t>
            </w:r>
            <w:r w:rsidR="00F91947">
              <w:rPr>
                <w:rFonts w:cstheme="minorHAnsi"/>
              </w:rPr>
              <w:t>lmost no one refused to participate.  Next January there will be a follow up of interviews.</w:t>
            </w:r>
          </w:p>
          <w:p w:rsidR="00813331" w:rsidRDefault="00813331" w:rsidP="00B03510">
            <w:pPr>
              <w:rPr>
                <w:rFonts w:cstheme="minorHAnsi"/>
              </w:rPr>
            </w:pPr>
          </w:p>
          <w:p w:rsidR="00F91947" w:rsidRDefault="00F91947" w:rsidP="00B03510">
            <w:pPr>
              <w:rPr>
                <w:rFonts w:cstheme="minorHAnsi"/>
              </w:rPr>
            </w:pPr>
            <w:r>
              <w:rPr>
                <w:rFonts w:cstheme="minorHAnsi"/>
              </w:rPr>
              <w:t xml:space="preserve">The second layer of assessments will be more qualitative versus the first set of evaluations which focused more on quantitative.  </w:t>
            </w:r>
          </w:p>
          <w:p w:rsidR="008F563A" w:rsidRDefault="008F563A" w:rsidP="00B03510">
            <w:pPr>
              <w:rPr>
                <w:rFonts w:cstheme="minorHAnsi"/>
              </w:rPr>
            </w:pPr>
          </w:p>
          <w:p w:rsidR="00F91947" w:rsidRPr="00FD4276" w:rsidRDefault="00141382" w:rsidP="00B03510">
            <w:pPr>
              <w:rPr>
                <w:rFonts w:cstheme="minorHAnsi"/>
              </w:rPr>
            </w:pPr>
            <w:r w:rsidRPr="00FD4276">
              <w:rPr>
                <w:rFonts w:cstheme="minorHAnsi"/>
              </w:rPr>
              <w:t xml:space="preserve">Lisa said we will </w:t>
            </w:r>
            <w:r w:rsidR="008F563A" w:rsidRPr="00FD4276">
              <w:rPr>
                <w:rFonts w:cstheme="minorHAnsi"/>
              </w:rPr>
              <w:t>make sure to inform</w:t>
            </w:r>
            <w:r w:rsidRPr="00FD4276">
              <w:rPr>
                <w:rFonts w:cstheme="minorHAnsi"/>
              </w:rPr>
              <w:t xml:space="preserve"> </w:t>
            </w:r>
            <w:r w:rsidR="00F91947" w:rsidRPr="00FD4276">
              <w:rPr>
                <w:rFonts w:cstheme="minorHAnsi"/>
              </w:rPr>
              <w:t xml:space="preserve">the DSR </w:t>
            </w:r>
            <w:r w:rsidR="008F563A" w:rsidRPr="00FD4276">
              <w:rPr>
                <w:rFonts w:cstheme="minorHAnsi"/>
              </w:rPr>
              <w:t xml:space="preserve">of when and </w:t>
            </w:r>
            <w:r w:rsidR="00F91947" w:rsidRPr="00FD4276">
              <w:rPr>
                <w:rFonts w:cstheme="minorHAnsi"/>
              </w:rPr>
              <w:t xml:space="preserve">where the SIM Evaluation Committee </w:t>
            </w:r>
            <w:r w:rsidR="00FD4276" w:rsidRPr="00FD4276">
              <w:rPr>
                <w:rFonts w:cstheme="minorHAnsi"/>
              </w:rPr>
              <w:t xml:space="preserve">meeting </w:t>
            </w:r>
            <w:r w:rsidR="00F91947" w:rsidRPr="00FD4276">
              <w:rPr>
                <w:rFonts w:cstheme="minorHAnsi"/>
              </w:rPr>
              <w:t>will take place.</w:t>
            </w:r>
          </w:p>
          <w:p w:rsidR="00001D82" w:rsidRPr="00382C14" w:rsidRDefault="00001D82" w:rsidP="001E795E">
            <w:pPr>
              <w:rPr>
                <w:rFonts w:cstheme="minorHAnsi"/>
              </w:rPr>
            </w:pPr>
          </w:p>
        </w:tc>
        <w:tc>
          <w:tcPr>
            <w:tcW w:w="2790" w:type="dxa"/>
          </w:tcPr>
          <w:p w:rsidR="00A52F08" w:rsidRDefault="00001D82" w:rsidP="0061044D">
            <w:pPr>
              <w:rPr>
                <w:rFonts w:cstheme="minorHAnsi"/>
              </w:rPr>
            </w:pPr>
            <w:r>
              <w:rPr>
                <w:b/>
              </w:rPr>
              <w:lastRenderedPageBreak/>
              <w:t xml:space="preserve"> </w:t>
            </w:r>
          </w:p>
          <w:p w:rsidR="00A52F08" w:rsidRDefault="00A52F08" w:rsidP="00962F56">
            <w:pPr>
              <w:rPr>
                <w:rFonts w:cstheme="minorHAnsi"/>
              </w:rPr>
            </w:pPr>
          </w:p>
          <w:p w:rsidR="00FD4276" w:rsidRDefault="00FD4276" w:rsidP="00962F56">
            <w:pPr>
              <w:rPr>
                <w:rFonts w:cstheme="minorHAnsi"/>
              </w:rPr>
            </w:pPr>
          </w:p>
          <w:p w:rsidR="00FD4276" w:rsidRDefault="00FD4276" w:rsidP="00962F56">
            <w:pPr>
              <w:rPr>
                <w:rFonts w:cstheme="minorHAnsi"/>
              </w:rPr>
            </w:pPr>
          </w:p>
          <w:p w:rsidR="00FD4276" w:rsidRDefault="00FD4276" w:rsidP="00962F56">
            <w:pPr>
              <w:rPr>
                <w:rFonts w:cstheme="minorHAnsi"/>
              </w:rPr>
            </w:pPr>
          </w:p>
          <w:p w:rsidR="00FD4276" w:rsidRDefault="00FD4276" w:rsidP="00962F56">
            <w:pPr>
              <w:rPr>
                <w:rFonts w:cstheme="minorHAnsi"/>
              </w:rPr>
            </w:pPr>
          </w:p>
          <w:p w:rsidR="00FD4276" w:rsidRDefault="00FD4276" w:rsidP="00962F56">
            <w:pPr>
              <w:rPr>
                <w:rFonts w:cstheme="minorHAnsi"/>
              </w:rPr>
            </w:pPr>
          </w:p>
          <w:p w:rsidR="00FD4276" w:rsidRDefault="00FD4276" w:rsidP="00962F56">
            <w:pPr>
              <w:rPr>
                <w:rFonts w:cstheme="minorHAnsi"/>
              </w:rPr>
            </w:pPr>
          </w:p>
          <w:p w:rsidR="00FD4276" w:rsidRDefault="00FD4276" w:rsidP="00962F56">
            <w:pPr>
              <w:rPr>
                <w:rFonts w:cstheme="minorHAnsi"/>
              </w:rPr>
            </w:pPr>
          </w:p>
          <w:p w:rsidR="00FD4276" w:rsidRDefault="00FD4276" w:rsidP="00962F56">
            <w:pPr>
              <w:rPr>
                <w:rFonts w:cstheme="minorHAnsi"/>
              </w:rPr>
            </w:pPr>
          </w:p>
          <w:p w:rsidR="00FD4276" w:rsidRDefault="00FD4276" w:rsidP="00962F56">
            <w:pPr>
              <w:rPr>
                <w:rFonts w:cstheme="minorHAnsi"/>
              </w:rPr>
            </w:pPr>
          </w:p>
          <w:p w:rsidR="00FD4276" w:rsidRDefault="00FD4276" w:rsidP="00962F56">
            <w:pPr>
              <w:rPr>
                <w:rFonts w:cstheme="minorHAnsi"/>
              </w:rPr>
            </w:pPr>
          </w:p>
          <w:p w:rsidR="00FD4276" w:rsidRDefault="00FD4276" w:rsidP="00962F56">
            <w:pPr>
              <w:rPr>
                <w:rFonts w:cstheme="minorHAnsi"/>
              </w:rPr>
            </w:pPr>
          </w:p>
          <w:p w:rsidR="00FD4276" w:rsidRDefault="00FD4276" w:rsidP="00962F56">
            <w:pPr>
              <w:rPr>
                <w:rFonts w:cstheme="minorHAnsi"/>
              </w:rPr>
            </w:pPr>
          </w:p>
          <w:p w:rsidR="00FD4276" w:rsidRDefault="00FD4276" w:rsidP="00962F56">
            <w:pPr>
              <w:rPr>
                <w:rFonts w:cstheme="minorHAnsi"/>
              </w:rPr>
            </w:pPr>
          </w:p>
          <w:p w:rsidR="00FD4276" w:rsidRDefault="00FD4276" w:rsidP="00962F56">
            <w:pPr>
              <w:rPr>
                <w:rFonts w:cstheme="minorHAnsi"/>
              </w:rPr>
            </w:pPr>
          </w:p>
          <w:p w:rsidR="00FD4276" w:rsidRDefault="00FD4276" w:rsidP="00962F56">
            <w:pPr>
              <w:rPr>
                <w:rFonts w:cstheme="minorHAnsi"/>
              </w:rPr>
            </w:pPr>
          </w:p>
          <w:p w:rsidR="00FD4276" w:rsidRDefault="00FD4276" w:rsidP="00962F56">
            <w:pPr>
              <w:rPr>
                <w:rFonts w:cstheme="minorHAnsi"/>
              </w:rPr>
            </w:pPr>
          </w:p>
          <w:p w:rsidR="00FD4276" w:rsidRDefault="00FD4276" w:rsidP="00962F56">
            <w:pPr>
              <w:rPr>
                <w:rFonts w:cstheme="minorHAnsi"/>
              </w:rPr>
            </w:pPr>
          </w:p>
          <w:p w:rsidR="00FD4276" w:rsidRDefault="00FD4276" w:rsidP="00962F56">
            <w:pPr>
              <w:rPr>
                <w:rFonts w:cstheme="minorHAnsi"/>
              </w:rPr>
            </w:pPr>
          </w:p>
          <w:p w:rsidR="00FD4276" w:rsidRDefault="00FD4276" w:rsidP="00962F56">
            <w:pPr>
              <w:rPr>
                <w:rFonts w:cstheme="minorHAnsi"/>
              </w:rPr>
            </w:pPr>
          </w:p>
          <w:p w:rsidR="00FD4276" w:rsidRDefault="00FD4276" w:rsidP="00962F56">
            <w:pPr>
              <w:rPr>
                <w:rFonts w:cstheme="minorHAnsi"/>
              </w:rPr>
            </w:pPr>
          </w:p>
          <w:p w:rsidR="00FD4276" w:rsidRDefault="00FD4276" w:rsidP="00962F56">
            <w:pPr>
              <w:rPr>
                <w:rFonts w:cstheme="minorHAnsi"/>
              </w:rPr>
            </w:pPr>
          </w:p>
          <w:p w:rsidR="00FD4276" w:rsidRDefault="00FD4276" w:rsidP="00962F56">
            <w:pPr>
              <w:rPr>
                <w:rFonts w:cstheme="minorHAnsi"/>
              </w:rPr>
            </w:pPr>
          </w:p>
          <w:p w:rsidR="00FD4276" w:rsidRDefault="00FD4276" w:rsidP="00962F56">
            <w:pPr>
              <w:rPr>
                <w:rFonts w:cstheme="minorHAnsi"/>
              </w:rPr>
            </w:pPr>
          </w:p>
          <w:p w:rsidR="00FD4276" w:rsidRDefault="00FD4276" w:rsidP="00962F56">
            <w:pPr>
              <w:rPr>
                <w:rFonts w:cstheme="minorHAnsi"/>
              </w:rPr>
            </w:pPr>
          </w:p>
          <w:p w:rsidR="00FD4276" w:rsidRDefault="00FD4276" w:rsidP="00962F56">
            <w:pPr>
              <w:rPr>
                <w:rFonts w:cstheme="minorHAnsi"/>
              </w:rPr>
            </w:pPr>
          </w:p>
          <w:p w:rsidR="00FD4276" w:rsidRDefault="00FD4276" w:rsidP="00962F56">
            <w:pPr>
              <w:rPr>
                <w:rFonts w:cstheme="minorHAnsi"/>
              </w:rPr>
            </w:pPr>
          </w:p>
          <w:p w:rsidR="00FD4276" w:rsidRDefault="00FD4276" w:rsidP="00962F56">
            <w:pPr>
              <w:rPr>
                <w:rFonts w:cstheme="minorHAnsi"/>
              </w:rPr>
            </w:pPr>
          </w:p>
          <w:p w:rsidR="00FD4276" w:rsidRDefault="00FD4276" w:rsidP="00962F56">
            <w:pPr>
              <w:rPr>
                <w:rFonts w:cstheme="minorHAnsi"/>
              </w:rPr>
            </w:pPr>
          </w:p>
          <w:p w:rsidR="00FD4276" w:rsidRDefault="00FD4276" w:rsidP="00962F56">
            <w:pPr>
              <w:rPr>
                <w:rFonts w:cstheme="minorHAnsi"/>
              </w:rPr>
            </w:pPr>
          </w:p>
          <w:p w:rsidR="00FD4276" w:rsidRDefault="00FD4276" w:rsidP="00962F56">
            <w:pPr>
              <w:rPr>
                <w:rFonts w:cstheme="minorHAnsi"/>
              </w:rPr>
            </w:pPr>
          </w:p>
          <w:p w:rsidR="00FD4276" w:rsidRDefault="00FD4276" w:rsidP="00962F56">
            <w:pPr>
              <w:rPr>
                <w:rFonts w:cstheme="minorHAnsi"/>
              </w:rPr>
            </w:pPr>
          </w:p>
          <w:p w:rsidR="00FD4276" w:rsidRDefault="00FD4276" w:rsidP="00962F56">
            <w:pPr>
              <w:rPr>
                <w:rFonts w:cstheme="minorHAnsi"/>
              </w:rPr>
            </w:pPr>
          </w:p>
          <w:p w:rsidR="00FD4276" w:rsidRDefault="00FD4276" w:rsidP="00962F56">
            <w:pPr>
              <w:rPr>
                <w:rFonts w:cstheme="minorHAnsi"/>
              </w:rPr>
            </w:pPr>
          </w:p>
          <w:p w:rsidR="00FD4276" w:rsidRDefault="00FD4276" w:rsidP="00962F56">
            <w:pPr>
              <w:rPr>
                <w:rFonts w:cstheme="minorHAnsi"/>
              </w:rPr>
            </w:pPr>
          </w:p>
          <w:p w:rsidR="00FD4276" w:rsidRDefault="00FD4276" w:rsidP="00962F56">
            <w:pPr>
              <w:rPr>
                <w:rFonts w:cstheme="minorHAnsi"/>
              </w:rPr>
            </w:pPr>
          </w:p>
          <w:p w:rsidR="00FD4276" w:rsidRDefault="00FD4276" w:rsidP="00962F56">
            <w:pPr>
              <w:rPr>
                <w:rFonts w:cstheme="minorHAnsi"/>
              </w:rPr>
            </w:pPr>
          </w:p>
          <w:p w:rsidR="00FD4276" w:rsidRDefault="00FD4276" w:rsidP="00962F56">
            <w:pPr>
              <w:rPr>
                <w:rFonts w:cstheme="minorHAnsi"/>
              </w:rPr>
            </w:pPr>
          </w:p>
          <w:p w:rsidR="00FD4276" w:rsidRDefault="00FD4276" w:rsidP="00962F56">
            <w:pPr>
              <w:rPr>
                <w:rFonts w:cstheme="minorHAnsi"/>
              </w:rPr>
            </w:pPr>
          </w:p>
          <w:p w:rsidR="00FD4276" w:rsidRDefault="00FD4276" w:rsidP="00962F56">
            <w:pPr>
              <w:rPr>
                <w:rFonts w:cstheme="minorHAnsi"/>
              </w:rPr>
            </w:pPr>
          </w:p>
          <w:p w:rsidR="00FD4276" w:rsidRDefault="00FD4276" w:rsidP="00962F56">
            <w:pPr>
              <w:rPr>
                <w:rFonts w:cstheme="minorHAnsi"/>
              </w:rPr>
            </w:pPr>
          </w:p>
          <w:p w:rsidR="00FD4276" w:rsidRDefault="00FD4276" w:rsidP="00962F56">
            <w:pPr>
              <w:rPr>
                <w:rFonts w:cstheme="minorHAnsi"/>
              </w:rPr>
            </w:pPr>
          </w:p>
          <w:p w:rsidR="00FD4276" w:rsidRDefault="00FD4276" w:rsidP="00962F56">
            <w:pPr>
              <w:rPr>
                <w:rFonts w:cstheme="minorHAnsi"/>
              </w:rPr>
            </w:pPr>
          </w:p>
          <w:p w:rsidR="00FD4276" w:rsidRDefault="00FD4276" w:rsidP="00962F56">
            <w:pPr>
              <w:rPr>
                <w:rFonts w:cstheme="minorHAnsi"/>
              </w:rPr>
            </w:pPr>
          </w:p>
          <w:p w:rsidR="00FD4276" w:rsidRDefault="00FD4276" w:rsidP="00962F56">
            <w:pPr>
              <w:rPr>
                <w:rFonts w:cstheme="minorHAnsi"/>
              </w:rPr>
            </w:pPr>
          </w:p>
          <w:p w:rsidR="00FD4276" w:rsidRDefault="00FD4276" w:rsidP="00962F56">
            <w:pPr>
              <w:rPr>
                <w:rFonts w:cstheme="minorHAnsi"/>
              </w:rPr>
            </w:pPr>
          </w:p>
          <w:p w:rsidR="00FD4276" w:rsidRDefault="00FD4276" w:rsidP="00962F56">
            <w:pPr>
              <w:rPr>
                <w:rFonts w:cstheme="minorHAnsi"/>
              </w:rPr>
            </w:pPr>
          </w:p>
          <w:p w:rsidR="00FD4276" w:rsidRPr="00FD4276" w:rsidRDefault="00FD4276" w:rsidP="00FD4276">
            <w:pPr>
              <w:rPr>
                <w:rFonts w:cstheme="minorHAnsi"/>
              </w:rPr>
            </w:pPr>
            <w:r w:rsidRPr="00FD4276">
              <w:rPr>
                <w:rFonts w:cstheme="minorHAnsi"/>
                <w:b/>
              </w:rPr>
              <w:t>ACTION:  Send out information to DSR Subcommittee of upcoming Evaluation Committee Meetings</w:t>
            </w:r>
            <w:r>
              <w:rPr>
                <w:rFonts w:cstheme="minorHAnsi"/>
              </w:rPr>
              <w:t>.</w:t>
            </w:r>
          </w:p>
          <w:p w:rsidR="00FD4276" w:rsidRPr="009E21FE" w:rsidRDefault="00FD4276" w:rsidP="00962F56">
            <w:pPr>
              <w:rPr>
                <w:rFonts w:cstheme="minorHAnsi"/>
              </w:rPr>
            </w:pPr>
          </w:p>
        </w:tc>
      </w:tr>
      <w:tr w:rsidR="000A6C66" w:rsidRPr="00382C14" w:rsidTr="001D798E">
        <w:tc>
          <w:tcPr>
            <w:tcW w:w="3708" w:type="dxa"/>
          </w:tcPr>
          <w:p w:rsidR="00F80216" w:rsidRPr="00001D82" w:rsidRDefault="00001D82" w:rsidP="00001D82">
            <w:pPr>
              <w:pStyle w:val="ListParagraph"/>
              <w:numPr>
                <w:ilvl w:val="0"/>
                <w:numId w:val="1"/>
              </w:numPr>
              <w:rPr>
                <w:rFonts w:cstheme="minorHAnsi"/>
                <w:b/>
              </w:rPr>
            </w:pPr>
            <w:r w:rsidRPr="00001D82">
              <w:rPr>
                <w:rFonts w:cstheme="minorHAnsi"/>
                <w:b/>
              </w:rPr>
              <w:lastRenderedPageBreak/>
              <w:t>Care Coordination Pilot</w:t>
            </w:r>
          </w:p>
          <w:p w:rsidR="00F80216" w:rsidRDefault="00F80216" w:rsidP="00F80216">
            <w:pPr>
              <w:rPr>
                <w:rFonts w:cstheme="minorHAnsi"/>
                <w:b/>
              </w:rPr>
            </w:pPr>
          </w:p>
          <w:p w:rsidR="00317EB4" w:rsidRPr="00F80216" w:rsidRDefault="00317EB4" w:rsidP="00F80216">
            <w:pPr>
              <w:rPr>
                <w:rFonts w:cstheme="minorHAnsi"/>
                <w:b/>
              </w:rPr>
            </w:pPr>
            <w:r w:rsidRPr="00F80216">
              <w:rPr>
                <w:rFonts w:cstheme="minorHAnsi"/>
                <w:b/>
              </w:rPr>
              <w:t>Expected Actions</w:t>
            </w:r>
            <w:r w:rsidR="00F80216">
              <w:rPr>
                <w:rFonts w:cstheme="minorHAnsi"/>
                <w:b/>
              </w:rPr>
              <w:t>: Status Updates</w:t>
            </w:r>
            <w:r w:rsidR="00307654" w:rsidRPr="00F80216">
              <w:rPr>
                <w:rFonts w:cstheme="minorHAnsi"/>
                <w:b/>
              </w:rPr>
              <w:t xml:space="preserve"> </w:t>
            </w:r>
          </w:p>
          <w:p w:rsidR="00317EB4" w:rsidRDefault="00317EB4" w:rsidP="00317EB4">
            <w:pPr>
              <w:pStyle w:val="ListParagraph"/>
              <w:ind w:left="360"/>
              <w:rPr>
                <w:rFonts w:cstheme="minorHAnsi"/>
                <w:b/>
              </w:rPr>
            </w:pPr>
          </w:p>
          <w:p w:rsidR="0061044D" w:rsidRPr="006C2122" w:rsidRDefault="003E67C2" w:rsidP="006C2122">
            <w:pPr>
              <w:rPr>
                <w:rFonts w:cstheme="minorHAnsi"/>
                <w:b/>
              </w:rPr>
            </w:pPr>
            <w:r>
              <w:rPr>
                <w:rFonts w:cstheme="minorHAnsi"/>
                <w:b/>
              </w:rPr>
              <w:t xml:space="preserve"> </w:t>
            </w:r>
          </w:p>
          <w:p w:rsidR="000A6C66" w:rsidRPr="00366684" w:rsidRDefault="000A6C66" w:rsidP="00366684">
            <w:pPr>
              <w:rPr>
                <w:rFonts w:cstheme="minorHAnsi"/>
                <w:b/>
              </w:rPr>
            </w:pPr>
          </w:p>
        </w:tc>
        <w:tc>
          <w:tcPr>
            <w:tcW w:w="1620" w:type="dxa"/>
          </w:tcPr>
          <w:p w:rsidR="00E44E62" w:rsidRDefault="00001D82" w:rsidP="00CA513B">
            <w:pPr>
              <w:rPr>
                <w:b/>
              </w:rPr>
            </w:pPr>
            <w:r>
              <w:rPr>
                <w:b/>
              </w:rPr>
              <w:t>Julie Shackley</w:t>
            </w:r>
          </w:p>
          <w:p w:rsidR="00001D82" w:rsidRPr="00382C14" w:rsidRDefault="00001D82" w:rsidP="00CA513B">
            <w:pPr>
              <w:rPr>
                <w:b/>
              </w:rPr>
            </w:pPr>
            <w:r>
              <w:rPr>
                <w:b/>
              </w:rPr>
              <w:t>10:45 (10 min)</w:t>
            </w:r>
          </w:p>
          <w:p w:rsidR="000C5E04" w:rsidRPr="00382C14" w:rsidRDefault="000C5E04" w:rsidP="00CA513B">
            <w:pPr>
              <w:rPr>
                <w:b/>
              </w:rPr>
            </w:pPr>
          </w:p>
        </w:tc>
        <w:tc>
          <w:tcPr>
            <w:tcW w:w="4050" w:type="dxa"/>
          </w:tcPr>
          <w:p w:rsidR="00544DB2" w:rsidRDefault="00141382" w:rsidP="006F2FDF">
            <w:pPr>
              <w:rPr>
                <w:rFonts w:cstheme="minorHAnsi"/>
              </w:rPr>
            </w:pPr>
            <w:r>
              <w:rPr>
                <w:rFonts w:cstheme="minorHAnsi"/>
              </w:rPr>
              <w:t xml:space="preserve">Julie Shackley gave a status update on the </w:t>
            </w:r>
            <w:r w:rsidR="008F563A">
              <w:rPr>
                <w:rFonts w:cstheme="minorHAnsi"/>
              </w:rPr>
              <w:t>2</w:t>
            </w:r>
            <w:r w:rsidR="008F563A" w:rsidRPr="008F563A">
              <w:rPr>
                <w:rFonts w:cstheme="minorHAnsi"/>
                <w:vertAlign w:val="superscript"/>
              </w:rPr>
              <w:t>nd</w:t>
            </w:r>
            <w:r w:rsidR="008F563A">
              <w:rPr>
                <w:rFonts w:cstheme="minorHAnsi"/>
              </w:rPr>
              <w:t xml:space="preserve"> Quarter numbers from the </w:t>
            </w:r>
            <w:r>
              <w:rPr>
                <w:rFonts w:cstheme="minorHAnsi"/>
              </w:rPr>
              <w:t xml:space="preserve">Care Coordination </w:t>
            </w:r>
            <w:r w:rsidR="00486F68">
              <w:rPr>
                <w:rFonts w:cstheme="minorHAnsi"/>
              </w:rPr>
              <w:t>Sub Pilot with H</w:t>
            </w:r>
            <w:r w:rsidR="008F563A">
              <w:rPr>
                <w:rFonts w:cstheme="minorHAnsi"/>
              </w:rPr>
              <w:t xml:space="preserve">eath </w:t>
            </w:r>
            <w:r w:rsidR="00486F68">
              <w:rPr>
                <w:rFonts w:cstheme="minorHAnsi"/>
              </w:rPr>
              <w:t>H</w:t>
            </w:r>
            <w:r w:rsidR="008F563A">
              <w:rPr>
                <w:rFonts w:cstheme="minorHAnsi"/>
              </w:rPr>
              <w:t>omes</w:t>
            </w:r>
            <w:r w:rsidR="00FD4276">
              <w:rPr>
                <w:rFonts w:cstheme="minorHAnsi"/>
              </w:rPr>
              <w:t xml:space="preserve"> and CCT l</w:t>
            </w:r>
            <w:r w:rsidR="00486F68">
              <w:rPr>
                <w:rFonts w:cstheme="minorHAnsi"/>
              </w:rPr>
              <w:t>ooking at the improvement of care transitions and decrease ER visits.</w:t>
            </w:r>
          </w:p>
          <w:p w:rsidR="00486F68" w:rsidRPr="00FD4276" w:rsidRDefault="008F563A" w:rsidP="006F2FDF">
            <w:pPr>
              <w:rPr>
                <w:rFonts w:cstheme="minorHAnsi"/>
                <w:u w:val="single"/>
              </w:rPr>
            </w:pPr>
            <w:r w:rsidRPr="00FD4276">
              <w:rPr>
                <w:rFonts w:cstheme="minorHAnsi"/>
                <w:u w:val="single"/>
              </w:rPr>
              <w:t>(</w:t>
            </w:r>
            <w:r w:rsidR="00486F68" w:rsidRPr="00FD4276">
              <w:rPr>
                <w:rFonts w:cstheme="minorHAnsi"/>
                <w:u w:val="single"/>
              </w:rPr>
              <w:t>See Slides</w:t>
            </w:r>
            <w:r w:rsidRPr="00FD4276">
              <w:rPr>
                <w:rFonts w:cstheme="minorHAnsi"/>
                <w:u w:val="single"/>
              </w:rPr>
              <w:t xml:space="preserve"> for full presentation)</w:t>
            </w:r>
          </w:p>
          <w:p w:rsidR="00486F68" w:rsidRDefault="00486F68" w:rsidP="006F2FDF">
            <w:pPr>
              <w:rPr>
                <w:rFonts w:cstheme="minorHAnsi"/>
              </w:rPr>
            </w:pPr>
          </w:p>
          <w:p w:rsidR="00FD4276" w:rsidRDefault="00FD4276" w:rsidP="00FD4276">
            <w:pPr>
              <w:rPr>
                <w:rFonts w:cstheme="minorHAnsi"/>
              </w:rPr>
            </w:pPr>
            <w:r>
              <w:rPr>
                <w:rFonts w:cstheme="minorHAnsi"/>
              </w:rPr>
              <w:t>There was an i</w:t>
            </w:r>
            <w:r w:rsidR="00486F68">
              <w:rPr>
                <w:rFonts w:cstheme="minorHAnsi"/>
              </w:rPr>
              <w:t>ncrease in 2</w:t>
            </w:r>
            <w:r w:rsidR="00486F68" w:rsidRPr="00486F68">
              <w:rPr>
                <w:rFonts w:cstheme="minorHAnsi"/>
                <w:vertAlign w:val="superscript"/>
              </w:rPr>
              <w:t>nd</w:t>
            </w:r>
            <w:r>
              <w:rPr>
                <w:rFonts w:cstheme="minorHAnsi"/>
              </w:rPr>
              <w:t xml:space="preserve"> Quarter from patients</w:t>
            </w:r>
            <w:r w:rsidR="00486F68">
              <w:rPr>
                <w:rFonts w:cstheme="minorHAnsi"/>
              </w:rPr>
              <w:t xml:space="preserve"> who refused.  Staff will be keeping a better handle on </w:t>
            </w:r>
            <w:r>
              <w:rPr>
                <w:rFonts w:cstheme="minorHAnsi"/>
              </w:rPr>
              <w:t>the reasons for refusal.  Patients</w:t>
            </w:r>
            <w:r w:rsidR="00486F68">
              <w:rPr>
                <w:rFonts w:cstheme="minorHAnsi"/>
              </w:rPr>
              <w:t xml:space="preserve"> do not see this as a need and/or don’t want people to come into the home.  </w:t>
            </w:r>
            <w:r>
              <w:rPr>
                <w:rFonts w:cstheme="minorHAnsi"/>
              </w:rPr>
              <w:t xml:space="preserve"> For this pilot the individuals are identified by who went into the </w:t>
            </w:r>
            <w:r>
              <w:rPr>
                <w:rFonts w:cstheme="minorHAnsi"/>
              </w:rPr>
              <w:lastRenderedPageBreak/>
              <w:t xml:space="preserve">hospital and who of those are willing to see the CCT.  </w:t>
            </w:r>
          </w:p>
          <w:p w:rsidR="00FD4276" w:rsidRDefault="00FD4276" w:rsidP="00FD4276">
            <w:pPr>
              <w:rPr>
                <w:rFonts w:cstheme="minorHAnsi"/>
              </w:rPr>
            </w:pPr>
          </w:p>
          <w:p w:rsidR="00FD4276" w:rsidRDefault="00FD4276" w:rsidP="00FD4276">
            <w:pPr>
              <w:rPr>
                <w:rFonts w:cstheme="minorHAnsi"/>
              </w:rPr>
            </w:pPr>
            <w:r>
              <w:rPr>
                <w:rFonts w:cstheme="minorHAnsi"/>
              </w:rPr>
              <w:t>There was a recommendation to ask the patient what might work for them in terms of follow up.  Looking for alternatives for reducing the refusals.  Julie said she will begin to ask that question.</w:t>
            </w:r>
          </w:p>
          <w:p w:rsidR="00486F68" w:rsidRDefault="00FD4276" w:rsidP="006F2FDF">
            <w:pPr>
              <w:rPr>
                <w:rFonts w:cstheme="minorHAnsi"/>
              </w:rPr>
            </w:pPr>
            <w:r>
              <w:rPr>
                <w:rFonts w:cstheme="minorHAnsi"/>
              </w:rPr>
              <w:t xml:space="preserve">At her next status update, Julie will have a breakdown of why the patients are coming in and if they are receiving BHH services. </w:t>
            </w:r>
          </w:p>
          <w:p w:rsidR="00486F68" w:rsidRDefault="00FD4276" w:rsidP="006F2FDF">
            <w:pPr>
              <w:rPr>
                <w:rFonts w:cstheme="minorHAnsi"/>
              </w:rPr>
            </w:pPr>
            <w:r>
              <w:rPr>
                <w:rFonts w:cstheme="minorHAnsi"/>
              </w:rPr>
              <w:t>Julie said that they are l</w:t>
            </w:r>
            <w:r w:rsidR="00486F68">
              <w:rPr>
                <w:rFonts w:cstheme="minorHAnsi"/>
              </w:rPr>
              <w:t xml:space="preserve">ooking to do some contracting with ACO to continue the work over the next 6 months.  </w:t>
            </w:r>
          </w:p>
          <w:p w:rsidR="00FD4276" w:rsidRDefault="00FD4276" w:rsidP="006F2FDF">
            <w:pPr>
              <w:rPr>
                <w:rFonts w:cstheme="minorHAnsi"/>
              </w:rPr>
            </w:pPr>
          </w:p>
          <w:p w:rsidR="009350F1" w:rsidRDefault="009350F1" w:rsidP="006F2FDF">
            <w:pPr>
              <w:rPr>
                <w:rFonts w:cstheme="minorHAnsi"/>
              </w:rPr>
            </w:pPr>
            <w:r>
              <w:rPr>
                <w:rFonts w:cstheme="minorHAnsi"/>
              </w:rPr>
              <w:t>Liz Miller suggested doing a similar pilot with the BHHs</w:t>
            </w:r>
            <w:r w:rsidR="00FD4276">
              <w:rPr>
                <w:rFonts w:cstheme="minorHAnsi"/>
              </w:rPr>
              <w:t>.</w:t>
            </w:r>
          </w:p>
          <w:p w:rsidR="009350F1" w:rsidRPr="00382C14" w:rsidRDefault="009350F1" w:rsidP="006F2FDF">
            <w:pPr>
              <w:rPr>
                <w:rFonts w:cstheme="minorHAnsi"/>
              </w:rPr>
            </w:pPr>
          </w:p>
        </w:tc>
        <w:tc>
          <w:tcPr>
            <w:tcW w:w="2790" w:type="dxa"/>
          </w:tcPr>
          <w:p w:rsidR="009A674E" w:rsidRPr="00382C14" w:rsidRDefault="00001D82" w:rsidP="00A3329A">
            <w:pPr>
              <w:contextualSpacing/>
              <w:rPr>
                <w:rFonts w:cstheme="minorHAnsi"/>
                <w:b/>
              </w:rPr>
            </w:pPr>
            <w:r>
              <w:rPr>
                <w:b/>
              </w:rPr>
              <w:lastRenderedPageBreak/>
              <w:t xml:space="preserve"> </w:t>
            </w:r>
          </w:p>
          <w:p w:rsidR="000A6C66" w:rsidRPr="00382C14" w:rsidRDefault="000A6C66" w:rsidP="0061044D">
            <w:pPr>
              <w:rPr>
                <w:rFonts w:cstheme="minorHAnsi"/>
                <w:b/>
              </w:rPr>
            </w:pPr>
          </w:p>
        </w:tc>
      </w:tr>
      <w:tr w:rsidR="000A6C66" w:rsidRPr="00382C14" w:rsidTr="001D798E">
        <w:tc>
          <w:tcPr>
            <w:tcW w:w="3708" w:type="dxa"/>
          </w:tcPr>
          <w:p w:rsidR="000A6C66" w:rsidRDefault="00E44E62" w:rsidP="00752238">
            <w:pPr>
              <w:pStyle w:val="ListParagraph"/>
              <w:numPr>
                <w:ilvl w:val="0"/>
                <w:numId w:val="1"/>
              </w:numPr>
              <w:rPr>
                <w:rFonts w:asciiTheme="minorHAnsi" w:hAnsiTheme="minorHAnsi"/>
                <w:b/>
              </w:rPr>
            </w:pPr>
            <w:r>
              <w:rPr>
                <w:rFonts w:asciiTheme="minorHAnsi" w:hAnsiTheme="minorHAnsi"/>
                <w:b/>
              </w:rPr>
              <w:lastRenderedPageBreak/>
              <w:t>P</w:t>
            </w:r>
            <w:r w:rsidR="00001D82">
              <w:rPr>
                <w:rFonts w:asciiTheme="minorHAnsi" w:hAnsiTheme="minorHAnsi"/>
                <w:b/>
              </w:rPr>
              <w:t>CMH/HH Strengthened Focus on Outcomes</w:t>
            </w:r>
          </w:p>
          <w:p w:rsidR="00001D82" w:rsidRDefault="00001D82" w:rsidP="00752238">
            <w:pPr>
              <w:pStyle w:val="ListParagraph"/>
              <w:numPr>
                <w:ilvl w:val="0"/>
                <w:numId w:val="1"/>
              </w:numPr>
              <w:rPr>
                <w:rFonts w:asciiTheme="minorHAnsi" w:hAnsiTheme="minorHAnsi"/>
                <w:b/>
              </w:rPr>
            </w:pPr>
            <w:r>
              <w:rPr>
                <w:rFonts w:asciiTheme="minorHAnsi" w:hAnsiTheme="minorHAnsi"/>
                <w:b/>
              </w:rPr>
              <w:t>Survey of Practices in their work on outcomes (request for Sub-Group)</w:t>
            </w:r>
          </w:p>
          <w:p w:rsidR="003E67C2" w:rsidRDefault="003E67C2" w:rsidP="003E67C2">
            <w:pPr>
              <w:pStyle w:val="ListParagraph"/>
              <w:ind w:left="360"/>
              <w:rPr>
                <w:rFonts w:asciiTheme="minorHAnsi" w:hAnsiTheme="minorHAnsi"/>
                <w:b/>
              </w:rPr>
            </w:pPr>
          </w:p>
          <w:p w:rsidR="00366684" w:rsidRPr="003E67C2" w:rsidRDefault="00317EB4" w:rsidP="003E67C2">
            <w:pPr>
              <w:rPr>
                <w:b/>
              </w:rPr>
            </w:pPr>
            <w:r w:rsidRPr="003E67C2">
              <w:rPr>
                <w:b/>
              </w:rPr>
              <w:t>Expected Action</w:t>
            </w:r>
            <w:r w:rsidR="00001D82">
              <w:rPr>
                <w:b/>
              </w:rPr>
              <w:t>: Status Update and small group formation</w:t>
            </w:r>
          </w:p>
        </w:tc>
        <w:tc>
          <w:tcPr>
            <w:tcW w:w="1620" w:type="dxa"/>
          </w:tcPr>
          <w:p w:rsidR="00E44E62" w:rsidRDefault="00001D82" w:rsidP="00CA513B">
            <w:pPr>
              <w:rPr>
                <w:b/>
              </w:rPr>
            </w:pPr>
            <w:r>
              <w:rPr>
                <w:b/>
              </w:rPr>
              <w:t xml:space="preserve"> Lisa Tuttle; Ashley Soule; Liz Miller</w:t>
            </w:r>
          </w:p>
          <w:p w:rsidR="00001D82" w:rsidRPr="00382C14" w:rsidRDefault="00001D82" w:rsidP="00CA513B">
            <w:pPr>
              <w:rPr>
                <w:b/>
              </w:rPr>
            </w:pPr>
            <w:r>
              <w:rPr>
                <w:b/>
              </w:rPr>
              <w:t>10:55 (30 min)</w:t>
            </w:r>
          </w:p>
          <w:p w:rsidR="000C5E04" w:rsidRPr="00382C14" w:rsidRDefault="000C5E04" w:rsidP="00CA513B">
            <w:pPr>
              <w:rPr>
                <w:b/>
              </w:rPr>
            </w:pPr>
          </w:p>
        </w:tc>
        <w:tc>
          <w:tcPr>
            <w:tcW w:w="4050" w:type="dxa"/>
          </w:tcPr>
          <w:p w:rsidR="00001D82" w:rsidRDefault="009350F1" w:rsidP="00DF25EA">
            <w:pPr>
              <w:contextualSpacing/>
            </w:pPr>
            <w:r>
              <w:t xml:space="preserve">Lisa gave an overview of QCs Stage A and Stage B </w:t>
            </w:r>
            <w:r w:rsidR="00C47FB5">
              <w:t>Learning Collaborative Work referencing the learning sessions and the regional forums.</w:t>
            </w:r>
            <w:r w:rsidR="00FD4276">
              <w:t xml:space="preserve">  She talked about the</w:t>
            </w:r>
            <w:r>
              <w:t xml:space="preserve"> strengthened focus on outcomes.  </w:t>
            </w:r>
            <w:r w:rsidR="00FD4276">
              <w:t xml:space="preserve"> </w:t>
            </w:r>
          </w:p>
          <w:p w:rsidR="004D61E5" w:rsidRDefault="004D61E5" w:rsidP="00DF25EA">
            <w:pPr>
              <w:contextualSpacing/>
            </w:pPr>
          </w:p>
          <w:p w:rsidR="004D61E5" w:rsidRDefault="00C47FB5" w:rsidP="00DF25EA">
            <w:pPr>
              <w:contextualSpacing/>
            </w:pPr>
            <w:r>
              <w:t xml:space="preserve">Ashley </w:t>
            </w:r>
            <w:r w:rsidR="004D61E5">
              <w:t xml:space="preserve">Soule gave an </w:t>
            </w:r>
            <w:r>
              <w:t xml:space="preserve">update on what the focus for the year ahead will look like </w:t>
            </w:r>
            <w:r w:rsidR="004D61E5">
              <w:t xml:space="preserve">for the Learning Collaborative </w:t>
            </w:r>
            <w:r>
              <w:t>beginning with the October2nd Learning Session</w:t>
            </w:r>
            <w:r w:rsidR="004D61E5">
              <w:t xml:space="preserve"> (LS).</w:t>
            </w:r>
            <w:r>
              <w:t xml:space="preserve"> </w:t>
            </w:r>
          </w:p>
          <w:p w:rsidR="00C47FB5" w:rsidRDefault="004D61E5" w:rsidP="00DF25EA">
            <w:pPr>
              <w:contextualSpacing/>
            </w:pPr>
            <w:r>
              <w:t>The LS will include</w:t>
            </w:r>
            <w:r w:rsidR="00C47FB5">
              <w:t xml:space="preserve"> </w:t>
            </w:r>
            <w:r>
              <w:t>participants from primary care, BHH, CCT, Patient Partners/Consumers, and hospitals.</w:t>
            </w:r>
          </w:p>
          <w:p w:rsidR="00C47FB5" w:rsidRDefault="00C47FB5" w:rsidP="00DF25EA">
            <w:pPr>
              <w:contextualSpacing/>
            </w:pPr>
            <w:r>
              <w:t xml:space="preserve">Going forward, the regional forums will </w:t>
            </w:r>
            <w:r>
              <w:lastRenderedPageBreak/>
              <w:t>focus on palliative</w:t>
            </w:r>
            <w:r w:rsidR="004D61E5">
              <w:t xml:space="preserve"> care</w:t>
            </w:r>
            <w:r>
              <w:t>/end of life discussions.</w:t>
            </w:r>
          </w:p>
          <w:p w:rsidR="00C47FB5" w:rsidRDefault="00C47FB5" w:rsidP="00DF25EA">
            <w:pPr>
              <w:contextualSpacing/>
            </w:pPr>
          </w:p>
          <w:p w:rsidR="004D61E5" w:rsidRDefault="004D61E5" w:rsidP="00DF25EA">
            <w:pPr>
              <w:contextualSpacing/>
            </w:pPr>
            <w:r>
              <w:t>Ashley gave some brief history of how the Primary Care</w:t>
            </w:r>
            <w:r w:rsidR="00C47FB5">
              <w:t xml:space="preserve"> Roadmap </w:t>
            </w:r>
            <w:r>
              <w:t>to Change with its 7 Key Changes has been used over the past few years. (See handout)</w:t>
            </w:r>
          </w:p>
          <w:p w:rsidR="008E33FA" w:rsidRDefault="008E33FA" w:rsidP="00DF25EA">
            <w:pPr>
              <w:contextualSpacing/>
            </w:pPr>
          </w:p>
          <w:p w:rsidR="008E33FA" w:rsidRDefault="008E33FA" w:rsidP="00DF25EA">
            <w:pPr>
              <w:contextualSpacing/>
            </w:pPr>
            <w:r>
              <w:t xml:space="preserve">Liz </w:t>
            </w:r>
            <w:r w:rsidR="004D61E5">
              <w:t xml:space="preserve">Miller </w:t>
            </w:r>
            <w:r w:rsidR="007A33AA">
              <w:t xml:space="preserve">gave an update on </w:t>
            </w:r>
            <w:r>
              <w:t>the</w:t>
            </w:r>
            <w:r w:rsidR="007A33AA">
              <w:t xml:space="preserve"> focus of Behavioral Health Homes </w:t>
            </w:r>
            <w:r>
              <w:t xml:space="preserve">Quality Improvement Projects (ED Visits, Unnecessary Utilization, Hospital Admissions) </w:t>
            </w:r>
          </w:p>
          <w:p w:rsidR="00001D82" w:rsidRPr="00382C14" w:rsidRDefault="00001D82" w:rsidP="00DF25EA">
            <w:pPr>
              <w:contextualSpacing/>
            </w:pPr>
          </w:p>
        </w:tc>
        <w:tc>
          <w:tcPr>
            <w:tcW w:w="2790" w:type="dxa"/>
          </w:tcPr>
          <w:p w:rsidR="007B7D82" w:rsidRDefault="00001D82" w:rsidP="007B7D82">
            <w:pPr>
              <w:rPr>
                <w:b/>
              </w:rPr>
            </w:pPr>
            <w:r>
              <w:rPr>
                <w:b/>
              </w:rPr>
              <w:lastRenderedPageBreak/>
              <w:t xml:space="preserve"> </w:t>
            </w:r>
          </w:p>
          <w:p w:rsidR="007B7D82" w:rsidRPr="00382C14" w:rsidRDefault="007B7D82" w:rsidP="007B7D82">
            <w:pPr>
              <w:rPr>
                <w:b/>
              </w:rPr>
            </w:pPr>
          </w:p>
        </w:tc>
      </w:tr>
      <w:tr w:rsidR="000A6C66" w:rsidRPr="00382C14" w:rsidTr="001D798E">
        <w:tc>
          <w:tcPr>
            <w:tcW w:w="3708" w:type="dxa"/>
          </w:tcPr>
          <w:p w:rsidR="000A6C66" w:rsidRDefault="00001D82" w:rsidP="00752238">
            <w:pPr>
              <w:pStyle w:val="ListParagraph"/>
              <w:numPr>
                <w:ilvl w:val="0"/>
                <w:numId w:val="1"/>
              </w:numPr>
              <w:rPr>
                <w:rFonts w:asciiTheme="minorHAnsi" w:hAnsiTheme="minorHAnsi"/>
                <w:b/>
              </w:rPr>
            </w:pPr>
            <w:r>
              <w:rPr>
                <w:rFonts w:asciiTheme="minorHAnsi" w:hAnsiTheme="minorHAnsi"/>
                <w:b/>
              </w:rPr>
              <w:lastRenderedPageBreak/>
              <w:t>Risk/Dependencies:</w:t>
            </w:r>
          </w:p>
          <w:p w:rsidR="00001D82" w:rsidRPr="00CA5E1B" w:rsidRDefault="00001D82" w:rsidP="00CA5E1B">
            <w:pPr>
              <w:pStyle w:val="ListParagraph"/>
              <w:numPr>
                <w:ilvl w:val="0"/>
                <w:numId w:val="25"/>
              </w:numPr>
              <w:rPr>
                <w:b/>
              </w:rPr>
            </w:pPr>
            <w:r w:rsidRPr="00CA5E1B">
              <w:rPr>
                <w:b/>
              </w:rPr>
              <w:t>Payment Reform Risk #24</w:t>
            </w:r>
          </w:p>
          <w:p w:rsidR="00001D82" w:rsidRPr="00CA5E1B" w:rsidRDefault="00001D82" w:rsidP="00CA5E1B">
            <w:pPr>
              <w:pStyle w:val="ListParagraph"/>
              <w:numPr>
                <w:ilvl w:val="0"/>
                <w:numId w:val="25"/>
              </w:numPr>
              <w:rPr>
                <w:b/>
              </w:rPr>
            </w:pPr>
            <w:r w:rsidRPr="00CA5E1B">
              <w:rPr>
                <w:b/>
              </w:rPr>
              <w:t>Discern Report</w:t>
            </w:r>
          </w:p>
          <w:p w:rsidR="00001D82" w:rsidRPr="00CA5E1B" w:rsidRDefault="00001D82" w:rsidP="00CA5E1B">
            <w:pPr>
              <w:pStyle w:val="ListParagraph"/>
              <w:numPr>
                <w:ilvl w:val="0"/>
                <w:numId w:val="25"/>
              </w:numPr>
              <w:rPr>
                <w:b/>
              </w:rPr>
            </w:pPr>
            <w:r w:rsidRPr="00CA5E1B">
              <w:rPr>
                <w:b/>
              </w:rPr>
              <w:t>DSR and PR Combined Meeting</w:t>
            </w:r>
          </w:p>
          <w:p w:rsidR="00001D82" w:rsidRDefault="00001D82" w:rsidP="00001D82">
            <w:pPr>
              <w:rPr>
                <w:b/>
              </w:rPr>
            </w:pPr>
          </w:p>
          <w:p w:rsidR="00001D82" w:rsidRPr="00001D82" w:rsidRDefault="00001D82" w:rsidP="00001D82">
            <w:pPr>
              <w:rPr>
                <w:b/>
              </w:rPr>
            </w:pPr>
            <w:r>
              <w:rPr>
                <w:b/>
              </w:rPr>
              <w:t>Expected Actions: Status Update and planning combined meeting</w:t>
            </w:r>
          </w:p>
        </w:tc>
        <w:tc>
          <w:tcPr>
            <w:tcW w:w="1620" w:type="dxa"/>
          </w:tcPr>
          <w:p w:rsidR="000C5E04" w:rsidRDefault="00001D82" w:rsidP="00CA513B">
            <w:pPr>
              <w:rPr>
                <w:b/>
              </w:rPr>
            </w:pPr>
            <w:r>
              <w:rPr>
                <w:b/>
              </w:rPr>
              <w:t>Frank Johnson</w:t>
            </w:r>
          </w:p>
          <w:p w:rsidR="00001D82" w:rsidRPr="00382C14" w:rsidRDefault="00001D82" w:rsidP="00CA513B">
            <w:pPr>
              <w:rPr>
                <w:b/>
              </w:rPr>
            </w:pPr>
            <w:r>
              <w:rPr>
                <w:b/>
              </w:rPr>
              <w:t>11:25 (25 min)</w:t>
            </w:r>
          </w:p>
        </w:tc>
        <w:tc>
          <w:tcPr>
            <w:tcW w:w="4050" w:type="dxa"/>
          </w:tcPr>
          <w:p w:rsidR="00C132E8" w:rsidRDefault="007A33AA" w:rsidP="007A0842">
            <w:r>
              <w:t>Frank gave an overview of the MHMC Role in Payment Reform.</w:t>
            </w:r>
          </w:p>
          <w:p w:rsidR="007A33AA" w:rsidRDefault="007A33AA" w:rsidP="007A0842">
            <w:r>
              <w:t>The two arguments for payment reform:</w:t>
            </w:r>
          </w:p>
          <w:p w:rsidR="00A86C75" w:rsidRPr="007A33AA" w:rsidRDefault="00756409" w:rsidP="007A33AA">
            <w:pPr>
              <w:numPr>
                <w:ilvl w:val="0"/>
                <w:numId w:val="28"/>
              </w:numPr>
            </w:pPr>
            <w:r w:rsidRPr="007A33AA">
              <w:t>Infrastructure support: For practice to operate as a medical home, it requires additional financial resources</w:t>
            </w:r>
          </w:p>
          <w:p w:rsidR="00A86C75" w:rsidRPr="007A33AA" w:rsidRDefault="00756409" w:rsidP="007A33AA">
            <w:pPr>
              <w:numPr>
                <w:ilvl w:val="0"/>
                <w:numId w:val="28"/>
              </w:numPr>
            </w:pPr>
            <w:r w:rsidRPr="007A33AA">
              <w:t>Incentive Alignment: Delivery system transformation requires moving from fee-for-service to a more rational payment model – support non-visit care and recognize case-mix differences – reward for population health, not volume</w:t>
            </w:r>
          </w:p>
          <w:p w:rsidR="007A33AA" w:rsidRPr="007A33AA" w:rsidRDefault="007A33AA" w:rsidP="007A0842">
            <w:pPr>
              <w:rPr>
                <w:u w:val="single"/>
              </w:rPr>
            </w:pPr>
            <w:r w:rsidRPr="007A33AA">
              <w:rPr>
                <w:u w:val="single"/>
              </w:rPr>
              <w:t>The Discern Report:</w:t>
            </w:r>
          </w:p>
          <w:p w:rsidR="00A86C75" w:rsidRPr="007A33AA" w:rsidRDefault="00756409" w:rsidP="007A33AA">
            <w:r w:rsidRPr="007A33AA">
              <w:t>The MHMC retained Discern to examine primary care models in various markets and to offer viable strategies for Maine.</w:t>
            </w:r>
          </w:p>
          <w:p w:rsidR="007A33AA" w:rsidRDefault="007A33AA" w:rsidP="007A0842"/>
          <w:p w:rsidR="007A33AA" w:rsidRDefault="007A33AA" w:rsidP="007A0842">
            <w:r>
              <w:lastRenderedPageBreak/>
              <w:t>Frank reviewed some of the innovative payment options:  Enhanced Fee-for-Service, Fixed Payment P4P, Shared Savings, and Comprehensive Payments.</w:t>
            </w:r>
          </w:p>
          <w:p w:rsidR="007A33AA" w:rsidRDefault="007A33AA" w:rsidP="007A0842"/>
          <w:p w:rsidR="007A33AA" w:rsidRDefault="007A33AA" w:rsidP="007A0842">
            <w:r>
              <w:t>The Discern Report recommends the following proposed approach:</w:t>
            </w:r>
          </w:p>
          <w:p w:rsidR="00A86C75" w:rsidRPr="007A33AA" w:rsidRDefault="00756409" w:rsidP="00A730F2">
            <w:r w:rsidRPr="007A33AA">
              <w:t>Define performance expectations and measures for each tier</w:t>
            </w:r>
          </w:p>
          <w:p w:rsidR="00A86C75" w:rsidRPr="007A33AA" w:rsidRDefault="00756409" w:rsidP="00A730F2">
            <w:pPr>
              <w:pStyle w:val="ListParagraph"/>
              <w:numPr>
                <w:ilvl w:val="0"/>
                <w:numId w:val="31"/>
              </w:numPr>
            </w:pPr>
            <w:r w:rsidRPr="007A33AA">
              <w:t>Tier 1 – infrastructure and process</w:t>
            </w:r>
          </w:p>
          <w:p w:rsidR="00A86C75" w:rsidRPr="007A33AA" w:rsidRDefault="00756409" w:rsidP="00A730F2">
            <w:pPr>
              <w:pStyle w:val="ListParagraph"/>
              <w:numPr>
                <w:ilvl w:val="0"/>
                <w:numId w:val="31"/>
              </w:numPr>
            </w:pPr>
            <w:r w:rsidRPr="007A33AA">
              <w:t>Tier 2 – clinical quality; patient engagement</w:t>
            </w:r>
          </w:p>
          <w:p w:rsidR="00A86C75" w:rsidRPr="007A33AA" w:rsidRDefault="00756409" w:rsidP="00A730F2">
            <w:pPr>
              <w:pStyle w:val="ListParagraph"/>
              <w:numPr>
                <w:ilvl w:val="0"/>
                <w:numId w:val="31"/>
              </w:numPr>
            </w:pPr>
            <w:r w:rsidRPr="007A33AA">
              <w:t>Tier 3 – population clinical and cost outcomes</w:t>
            </w:r>
          </w:p>
          <w:p w:rsidR="00A86C75" w:rsidRPr="007A33AA" w:rsidRDefault="00756409" w:rsidP="00A730F2">
            <w:r w:rsidRPr="007A33AA">
              <w:t>Define payment principles for each tier</w:t>
            </w:r>
          </w:p>
          <w:p w:rsidR="00A86C75" w:rsidRPr="007A33AA" w:rsidRDefault="00756409" w:rsidP="00A730F2">
            <w:pPr>
              <w:pStyle w:val="ListParagraph"/>
              <w:numPr>
                <w:ilvl w:val="0"/>
                <w:numId w:val="32"/>
              </w:numPr>
            </w:pPr>
            <w:r w:rsidRPr="007A33AA">
              <w:t>Tier 1 – fixed payments tied to specific improvements (leverage CCM)</w:t>
            </w:r>
          </w:p>
          <w:p w:rsidR="00A86C75" w:rsidRPr="007A33AA" w:rsidRDefault="00756409" w:rsidP="00A730F2">
            <w:pPr>
              <w:pStyle w:val="ListParagraph"/>
              <w:numPr>
                <w:ilvl w:val="0"/>
                <w:numId w:val="32"/>
              </w:numPr>
            </w:pPr>
            <w:r w:rsidRPr="007A33AA">
              <w:t>Tier 2 – emphasis on performance-based payment; risk for primary care outcomes</w:t>
            </w:r>
          </w:p>
          <w:p w:rsidR="00A86C75" w:rsidRPr="007A33AA" w:rsidRDefault="00756409" w:rsidP="00A730F2">
            <w:pPr>
              <w:pStyle w:val="ListParagraph"/>
              <w:numPr>
                <w:ilvl w:val="0"/>
                <w:numId w:val="32"/>
              </w:numPr>
            </w:pPr>
            <w:r w:rsidRPr="007A33AA">
              <w:t xml:space="preserve">Tier 3 – population risk </w:t>
            </w:r>
          </w:p>
          <w:p w:rsidR="007A33AA" w:rsidRDefault="007A33AA" w:rsidP="007A0842"/>
          <w:p w:rsidR="00C132E8" w:rsidRDefault="00A730F2" w:rsidP="007A0842">
            <w:r>
              <w:t>In the next phase, they will be</w:t>
            </w:r>
            <w:r w:rsidR="00C132E8">
              <w:t xml:space="preserve"> engaging in similar interview</w:t>
            </w:r>
            <w:r>
              <w:t>s</w:t>
            </w:r>
            <w:r w:rsidR="00C132E8">
              <w:t xml:space="preserve"> with providers in the field </w:t>
            </w:r>
            <w:r>
              <w:t xml:space="preserve">asking </w:t>
            </w:r>
            <w:r w:rsidR="00C132E8">
              <w:t>what</w:t>
            </w:r>
            <w:r>
              <w:t xml:space="preserve"> they think their expectations </w:t>
            </w:r>
            <w:r w:rsidR="00C132E8">
              <w:t xml:space="preserve">are.  </w:t>
            </w:r>
            <w:r>
              <w:t>The</w:t>
            </w:r>
            <w:r w:rsidR="00C132E8">
              <w:t xml:space="preserve"> hope</w:t>
            </w:r>
            <w:r>
              <w:t xml:space="preserve"> is</w:t>
            </w:r>
            <w:r w:rsidR="00C132E8">
              <w:t xml:space="preserve"> to hav</w:t>
            </w:r>
            <w:r>
              <w:t>e both payer and provider input by September.</w:t>
            </w:r>
          </w:p>
          <w:p w:rsidR="00A730F2" w:rsidRDefault="00A730F2" w:rsidP="00A730F2">
            <w:pPr>
              <w:rPr>
                <w:b/>
              </w:rPr>
            </w:pPr>
            <w:r>
              <w:t xml:space="preserve">There was a recommendation to query those </w:t>
            </w:r>
            <w:r w:rsidRPr="00C132E8">
              <w:t>who are doing direct primary care</w:t>
            </w:r>
          </w:p>
          <w:p w:rsidR="00A730F2" w:rsidRDefault="00A730F2" w:rsidP="007A0842"/>
          <w:p w:rsidR="00001D82" w:rsidRDefault="00A730F2" w:rsidP="007A0842">
            <w:r>
              <w:t xml:space="preserve">Both the Payment reform subcommittee </w:t>
            </w:r>
            <w:r w:rsidR="00C132E8" w:rsidRPr="00C132E8">
              <w:t>and Deliver</w:t>
            </w:r>
            <w:r w:rsidR="00C132E8">
              <w:t xml:space="preserve">y System Reform </w:t>
            </w:r>
            <w:r w:rsidR="00C132E8">
              <w:lastRenderedPageBreak/>
              <w:t xml:space="preserve">Subcommittees </w:t>
            </w:r>
            <w:r>
              <w:t xml:space="preserve">will </w:t>
            </w:r>
            <w:r w:rsidR="00C132E8">
              <w:t>possibly</w:t>
            </w:r>
            <w:r>
              <w:t xml:space="preserve"> convene a meeting together in October.</w:t>
            </w:r>
          </w:p>
          <w:p w:rsidR="00001D82" w:rsidRPr="00382C14" w:rsidRDefault="00001D82" w:rsidP="00A730F2"/>
        </w:tc>
        <w:tc>
          <w:tcPr>
            <w:tcW w:w="2790" w:type="dxa"/>
          </w:tcPr>
          <w:p w:rsidR="000A6C66" w:rsidRPr="00382C14" w:rsidRDefault="00001D82" w:rsidP="00CA513B">
            <w:pPr>
              <w:rPr>
                <w:b/>
              </w:rPr>
            </w:pPr>
            <w:r>
              <w:rPr>
                <w:b/>
              </w:rPr>
              <w:lastRenderedPageBreak/>
              <w:t xml:space="preserve"> </w:t>
            </w:r>
          </w:p>
        </w:tc>
      </w:tr>
      <w:tr w:rsidR="003E67C2" w:rsidRPr="00382C14" w:rsidTr="001D798E">
        <w:tc>
          <w:tcPr>
            <w:tcW w:w="3708" w:type="dxa"/>
          </w:tcPr>
          <w:p w:rsidR="003E67C2" w:rsidRDefault="00001D82" w:rsidP="00752238">
            <w:pPr>
              <w:pStyle w:val="ListParagraph"/>
              <w:numPr>
                <w:ilvl w:val="0"/>
                <w:numId w:val="1"/>
              </w:numPr>
              <w:rPr>
                <w:rFonts w:asciiTheme="minorHAnsi" w:hAnsiTheme="minorHAnsi"/>
                <w:b/>
              </w:rPr>
            </w:pPr>
            <w:r>
              <w:rPr>
                <w:rFonts w:asciiTheme="minorHAnsi" w:hAnsiTheme="minorHAnsi"/>
                <w:b/>
              </w:rPr>
              <w:lastRenderedPageBreak/>
              <w:t>Interested Parties Public Comment</w:t>
            </w:r>
          </w:p>
        </w:tc>
        <w:tc>
          <w:tcPr>
            <w:tcW w:w="1620" w:type="dxa"/>
          </w:tcPr>
          <w:p w:rsidR="003E67C2" w:rsidRPr="00382C14" w:rsidRDefault="00001D82" w:rsidP="00CA513B">
            <w:pPr>
              <w:rPr>
                <w:b/>
              </w:rPr>
            </w:pPr>
            <w:r>
              <w:rPr>
                <w:b/>
              </w:rPr>
              <w:t>ALL</w:t>
            </w:r>
          </w:p>
        </w:tc>
        <w:tc>
          <w:tcPr>
            <w:tcW w:w="4050" w:type="dxa"/>
          </w:tcPr>
          <w:p w:rsidR="003E67C2" w:rsidRDefault="00C132E8" w:rsidP="008673E9">
            <w:pPr>
              <w:pStyle w:val="Default"/>
              <w:rPr>
                <w:b/>
              </w:rPr>
            </w:pPr>
            <w:r>
              <w:rPr>
                <w:b/>
                <w:sz w:val="22"/>
                <w:szCs w:val="22"/>
              </w:rPr>
              <w:t>No public comments</w:t>
            </w:r>
          </w:p>
          <w:p w:rsidR="00CA5E1B" w:rsidRDefault="00CA5E1B" w:rsidP="00CA513B">
            <w:pPr>
              <w:rPr>
                <w:b/>
              </w:rPr>
            </w:pPr>
          </w:p>
        </w:tc>
        <w:tc>
          <w:tcPr>
            <w:tcW w:w="2790" w:type="dxa"/>
          </w:tcPr>
          <w:p w:rsidR="003E67C2" w:rsidRPr="00382C14" w:rsidRDefault="00001D82" w:rsidP="00CA513B">
            <w:pPr>
              <w:rPr>
                <w:b/>
              </w:rPr>
            </w:pPr>
            <w:r>
              <w:rPr>
                <w:b/>
              </w:rPr>
              <w:t xml:space="preserve"> </w:t>
            </w:r>
          </w:p>
        </w:tc>
      </w:tr>
      <w:tr w:rsidR="000A6C66" w:rsidRPr="00382C14" w:rsidTr="001D798E">
        <w:tc>
          <w:tcPr>
            <w:tcW w:w="3708" w:type="dxa"/>
          </w:tcPr>
          <w:p w:rsidR="00CC6A19" w:rsidRPr="00001D82" w:rsidRDefault="00001D82" w:rsidP="00001D82">
            <w:pPr>
              <w:pStyle w:val="ListParagraph"/>
              <w:numPr>
                <w:ilvl w:val="0"/>
                <w:numId w:val="1"/>
              </w:numPr>
              <w:rPr>
                <w:b/>
              </w:rPr>
            </w:pPr>
            <w:r>
              <w:rPr>
                <w:b/>
              </w:rPr>
              <w:t>Evaluation/Action Recap</w:t>
            </w:r>
          </w:p>
        </w:tc>
        <w:tc>
          <w:tcPr>
            <w:tcW w:w="1620" w:type="dxa"/>
          </w:tcPr>
          <w:p w:rsidR="000C5E04" w:rsidRPr="00382C14" w:rsidRDefault="00001D82" w:rsidP="00CA513B">
            <w:pPr>
              <w:rPr>
                <w:b/>
              </w:rPr>
            </w:pPr>
            <w:r>
              <w:rPr>
                <w:b/>
              </w:rPr>
              <w:t>ALL</w:t>
            </w:r>
          </w:p>
          <w:p w:rsidR="000C5E04" w:rsidRPr="00382C14" w:rsidRDefault="000C5E04" w:rsidP="00CA513B">
            <w:pPr>
              <w:rPr>
                <w:b/>
              </w:rPr>
            </w:pPr>
          </w:p>
        </w:tc>
        <w:tc>
          <w:tcPr>
            <w:tcW w:w="4050" w:type="dxa"/>
          </w:tcPr>
          <w:p w:rsidR="0053737D" w:rsidRDefault="0053737D" w:rsidP="0053737D">
            <w:pPr>
              <w:pStyle w:val="Default"/>
              <w:rPr>
                <w:sz w:val="22"/>
                <w:szCs w:val="22"/>
              </w:rPr>
            </w:pPr>
            <w:r>
              <w:rPr>
                <w:b/>
                <w:sz w:val="22"/>
                <w:szCs w:val="22"/>
              </w:rPr>
              <w:t>There were 27 participants in attendance.</w:t>
            </w:r>
            <w:r>
              <w:rPr>
                <w:sz w:val="22"/>
                <w:szCs w:val="22"/>
              </w:rPr>
              <w:t xml:space="preserve"> Evaluation results scored between 6 and 10 with the majority at 8. </w:t>
            </w:r>
          </w:p>
          <w:p w:rsidR="0053737D" w:rsidRDefault="0053737D" w:rsidP="0053737D">
            <w:pPr>
              <w:pStyle w:val="Default"/>
              <w:rPr>
                <w:sz w:val="22"/>
                <w:szCs w:val="22"/>
              </w:rPr>
            </w:pPr>
            <w:r>
              <w:rPr>
                <w:sz w:val="22"/>
                <w:szCs w:val="22"/>
              </w:rPr>
              <w:t>Subcommittee members thought the presenters were well prepared, interesting topics, and good discussion.</w:t>
            </w:r>
          </w:p>
          <w:p w:rsidR="003E67C2" w:rsidRDefault="0053737D" w:rsidP="0053737D">
            <w:pPr>
              <w:pStyle w:val="Default"/>
              <w:rPr>
                <w:b/>
              </w:rPr>
            </w:pPr>
            <w:r>
              <w:rPr>
                <w:sz w:val="22"/>
                <w:szCs w:val="22"/>
              </w:rPr>
              <w:t>The move of site location was a bit of an issue and did cut into discussion time but the full agenda was covered.</w:t>
            </w:r>
          </w:p>
          <w:p w:rsidR="003E67C2" w:rsidRPr="00382C14" w:rsidRDefault="003E67C2" w:rsidP="00CA513B">
            <w:pPr>
              <w:rPr>
                <w:b/>
              </w:rPr>
            </w:pPr>
          </w:p>
        </w:tc>
        <w:tc>
          <w:tcPr>
            <w:tcW w:w="2790" w:type="dxa"/>
          </w:tcPr>
          <w:p w:rsidR="000A6C66" w:rsidRPr="00382C14" w:rsidRDefault="00001D82" w:rsidP="00CA513B">
            <w:pPr>
              <w:rPr>
                <w:b/>
              </w:rPr>
            </w:pPr>
            <w:r>
              <w:rPr>
                <w:b/>
              </w:rPr>
              <w:t xml:space="preserve"> </w:t>
            </w:r>
          </w:p>
        </w:tc>
      </w:tr>
      <w:tr w:rsidR="00001D82" w:rsidRPr="00382C14" w:rsidTr="001D798E">
        <w:tc>
          <w:tcPr>
            <w:tcW w:w="3708" w:type="dxa"/>
          </w:tcPr>
          <w:p w:rsidR="00001D82" w:rsidRDefault="00001D82" w:rsidP="00001D82">
            <w:pPr>
              <w:rPr>
                <w:b/>
              </w:rPr>
            </w:pPr>
            <w:r>
              <w:rPr>
                <w:b/>
              </w:rPr>
              <w:t>Next Meeting: Status Updates on</w:t>
            </w:r>
          </w:p>
          <w:p w:rsidR="00001D82" w:rsidRDefault="00001D82" w:rsidP="00001D82">
            <w:pPr>
              <w:rPr>
                <w:b/>
              </w:rPr>
            </w:pPr>
            <w:r>
              <w:rPr>
                <w:b/>
              </w:rPr>
              <w:t>Community Health Worker Initiative;</w:t>
            </w:r>
          </w:p>
          <w:p w:rsidR="00001D82" w:rsidRPr="00001D82" w:rsidRDefault="00001D82" w:rsidP="00001D82">
            <w:pPr>
              <w:rPr>
                <w:b/>
              </w:rPr>
            </w:pPr>
            <w:r>
              <w:rPr>
                <w:b/>
              </w:rPr>
              <w:t>I/DD Initiative; PCMH/HH Outcomes Focus; SIM Targets</w:t>
            </w:r>
          </w:p>
        </w:tc>
        <w:tc>
          <w:tcPr>
            <w:tcW w:w="1620" w:type="dxa"/>
          </w:tcPr>
          <w:p w:rsidR="00001D82" w:rsidRDefault="00001D82" w:rsidP="00CA513B">
            <w:pPr>
              <w:rPr>
                <w:b/>
              </w:rPr>
            </w:pPr>
          </w:p>
        </w:tc>
        <w:tc>
          <w:tcPr>
            <w:tcW w:w="4050" w:type="dxa"/>
          </w:tcPr>
          <w:p w:rsidR="00001D82" w:rsidRDefault="00001D82" w:rsidP="00CA513B">
            <w:pPr>
              <w:rPr>
                <w:b/>
              </w:rPr>
            </w:pPr>
          </w:p>
        </w:tc>
        <w:tc>
          <w:tcPr>
            <w:tcW w:w="2790" w:type="dxa"/>
          </w:tcPr>
          <w:p w:rsidR="00001D82" w:rsidRDefault="00001D82" w:rsidP="00CA513B">
            <w:pPr>
              <w:rPr>
                <w:b/>
              </w:rPr>
            </w:pPr>
          </w:p>
        </w:tc>
      </w:tr>
    </w:tbl>
    <w:p w:rsidR="002E77E0" w:rsidRPr="00382C14" w:rsidRDefault="002E77E0" w:rsidP="00205ACD">
      <w:pPr>
        <w:spacing w:after="0" w:line="240" w:lineRule="auto"/>
        <w:rPr>
          <w:rFonts w:eastAsia="Times New Roman" w:cs="Times New Roman"/>
          <w:b/>
        </w:rPr>
      </w:pPr>
    </w:p>
    <w:p w:rsidR="00205ACD" w:rsidRDefault="00205ACD" w:rsidP="00752238">
      <w:pPr>
        <w:spacing w:after="0" w:line="240" w:lineRule="auto"/>
        <w:jc w:val="center"/>
        <w:rPr>
          <w:rFonts w:eastAsia="Times New Roman" w:cs="Times New Roman"/>
          <w:b/>
        </w:rPr>
      </w:pPr>
    </w:p>
    <w:p w:rsidR="003E67C2" w:rsidRDefault="00752238" w:rsidP="00752238">
      <w:pPr>
        <w:spacing w:after="0" w:line="240" w:lineRule="auto"/>
        <w:jc w:val="center"/>
        <w:rPr>
          <w:rFonts w:eastAsia="Times New Roman" w:cs="Times New Roman"/>
          <w:b/>
        </w:rPr>
      </w:pPr>
      <w:r w:rsidRPr="00382C14">
        <w:rPr>
          <w:rFonts w:eastAsia="Times New Roman" w:cs="Times New Roman"/>
          <w:b/>
        </w:rPr>
        <w:t>Next Meet</w:t>
      </w:r>
      <w:r w:rsidR="00CE623A" w:rsidRPr="00382C14">
        <w:rPr>
          <w:rFonts w:eastAsia="Times New Roman" w:cs="Times New Roman"/>
          <w:b/>
        </w:rPr>
        <w:t xml:space="preserve">ing: </w:t>
      </w:r>
      <w:r w:rsidR="00317EB4">
        <w:rPr>
          <w:rFonts w:eastAsia="Times New Roman" w:cs="Times New Roman"/>
          <w:b/>
        </w:rPr>
        <w:t xml:space="preserve"> </w:t>
      </w:r>
      <w:r w:rsidR="00001D82">
        <w:rPr>
          <w:rFonts w:eastAsia="Times New Roman" w:cs="Times New Roman"/>
          <w:b/>
        </w:rPr>
        <w:t>September 2, 2015</w:t>
      </w:r>
      <w:r w:rsidR="003E67C2">
        <w:rPr>
          <w:rFonts w:eastAsia="Times New Roman" w:cs="Times New Roman"/>
          <w:b/>
        </w:rPr>
        <w:t xml:space="preserve"> </w:t>
      </w:r>
    </w:p>
    <w:p w:rsidR="00317EB4" w:rsidRDefault="00317EB4" w:rsidP="00752238">
      <w:pPr>
        <w:spacing w:after="0" w:line="240" w:lineRule="auto"/>
        <w:jc w:val="center"/>
        <w:rPr>
          <w:rFonts w:eastAsia="Times New Roman" w:cs="Times New Roman"/>
          <w:b/>
        </w:rPr>
      </w:pPr>
      <w:r>
        <w:rPr>
          <w:rFonts w:eastAsia="Times New Roman" w:cs="Times New Roman"/>
          <w:b/>
        </w:rPr>
        <w:t xml:space="preserve">10:00 </w:t>
      </w:r>
      <w:proofErr w:type="gramStart"/>
      <w:r>
        <w:rPr>
          <w:rFonts w:eastAsia="Times New Roman" w:cs="Times New Roman"/>
          <w:b/>
        </w:rPr>
        <w:t>am</w:t>
      </w:r>
      <w:proofErr w:type="gramEnd"/>
      <w:r>
        <w:rPr>
          <w:rFonts w:eastAsia="Times New Roman" w:cs="Times New Roman"/>
          <w:b/>
        </w:rPr>
        <w:t xml:space="preserve"> to </w:t>
      </w:r>
      <w:r w:rsidR="003E67C2">
        <w:rPr>
          <w:rFonts w:eastAsia="Times New Roman" w:cs="Times New Roman"/>
          <w:b/>
        </w:rPr>
        <w:t>Noon</w:t>
      </w:r>
    </w:p>
    <w:p w:rsidR="00C676C1" w:rsidRDefault="003E67C2" w:rsidP="00DF25EA">
      <w:pPr>
        <w:spacing w:after="0" w:line="240" w:lineRule="auto"/>
        <w:jc w:val="center"/>
        <w:rPr>
          <w:rFonts w:eastAsia="Times New Roman" w:cs="Times New Roman"/>
          <w:b/>
        </w:rPr>
      </w:pPr>
      <w:r>
        <w:rPr>
          <w:rFonts w:eastAsia="Times New Roman" w:cs="Times New Roman"/>
          <w:b/>
        </w:rPr>
        <w:t>221 State Street, Augusta, ME</w:t>
      </w:r>
    </w:p>
    <w:p w:rsidR="003E67C2" w:rsidRDefault="003E67C2" w:rsidP="00DC7D65">
      <w:pPr>
        <w:spacing w:after="0" w:line="240" w:lineRule="auto"/>
        <w:rPr>
          <w:rFonts w:eastAsia="Times New Roman" w:cs="Times New Roman"/>
          <w:b/>
        </w:rPr>
      </w:pPr>
    </w:p>
    <w:p w:rsidR="003E67C2" w:rsidRPr="00382C14" w:rsidRDefault="003E67C2" w:rsidP="00DC7D65">
      <w:pPr>
        <w:spacing w:after="0" w:line="240" w:lineRule="auto"/>
        <w:rPr>
          <w:rFonts w:eastAsia="Times New Roman" w:cs="Times New Roman"/>
          <w:b/>
        </w:rPr>
      </w:pPr>
    </w:p>
    <w:p w:rsidR="001D1B62" w:rsidRPr="00382C14" w:rsidRDefault="001D1B62" w:rsidP="001F1605">
      <w:pPr>
        <w:spacing w:after="0" w:line="240" w:lineRule="auto"/>
        <w:jc w:val="center"/>
        <w:rPr>
          <w:rFonts w:eastAsia="Times New Roman" w:cs="Times New Roman"/>
          <w:b/>
        </w:rPr>
      </w:pPr>
    </w:p>
    <w:tbl>
      <w:tblPr>
        <w:tblStyle w:val="TableGrid11"/>
        <w:tblW w:w="0" w:type="auto"/>
        <w:tblLook w:val="04A0" w:firstRow="1" w:lastRow="0" w:firstColumn="1" w:lastColumn="0" w:noHBand="0" w:noVBand="1"/>
      </w:tblPr>
      <w:tblGrid>
        <w:gridCol w:w="1068"/>
        <w:gridCol w:w="4844"/>
        <w:gridCol w:w="2942"/>
        <w:gridCol w:w="2085"/>
        <w:gridCol w:w="2323"/>
      </w:tblGrid>
      <w:tr w:rsidR="00DC2ABE" w:rsidRPr="00382C14" w:rsidTr="001521D1">
        <w:tc>
          <w:tcPr>
            <w:tcW w:w="13262" w:type="dxa"/>
            <w:gridSpan w:val="5"/>
            <w:tcBorders>
              <w:top w:val="single" w:sz="4" w:space="0" w:color="auto"/>
            </w:tcBorders>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Delivery System Reform Subcommittee Risks Tracking</w:t>
            </w:r>
          </w:p>
        </w:tc>
      </w:tr>
      <w:tr w:rsidR="00DC2ABE" w:rsidRPr="00382C14" w:rsidTr="00A25DD8">
        <w:tc>
          <w:tcPr>
            <w:tcW w:w="1068"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Date</w:t>
            </w:r>
          </w:p>
        </w:tc>
        <w:tc>
          <w:tcPr>
            <w:tcW w:w="4844"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Risk Definition</w:t>
            </w:r>
          </w:p>
        </w:tc>
        <w:tc>
          <w:tcPr>
            <w:tcW w:w="2942"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Mitigation Options</w:t>
            </w:r>
          </w:p>
        </w:tc>
        <w:tc>
          <w:tcPr>
            <w:tcW w:w="2085"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Pros/Cons</w:t>
            </w:r>
          </w:p>
        </w:tc>
        <w:tc>
          <w:tcPr>
            <w:tcW w:w="2323"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Assigned To</w:t>
            </w:r>
          </w:p>
        </w:tc>
      </w:tr>
      <w:tr w:rsidR="009350F1" w:rsidRPr="008E38A8" w:rsidTr="00B03510">
        <w:tc>
          <w:tcPr>
            <w:tcW w:w="1068" w:type="dxa"/>
          </w:tcPr>
          <w:p w:rsidR="009350F1" w:rsidRPr="00DF25EA" w:rsidRDefault="009350F1" w:rsidP="009D3CB4">
            <w:r>
              <w:t>8/5/15</w:t>
            </w:r>
          </w:p>
        </w:tc>
        <w:tc>
          <w:tcPr>
            <w:tcW w:w="4844" w:type="dxa"/>
          </w:tcPr>
          <w:p w:rsidR="009350F1" w:rsidRDefault="009350F1" w:rsidP="00B03510"/>
          <w:p w:rsidR="009350F1" w:rsidRPr="00DF25EA" w:rsidRDefault="009350F1" w:rsidP="00B03510"/>
        </w:tc>
        <w:tc>
          <w:tcPr>
            <w:tcW w:w="2942" w:type="dxa"/>
          </w:tcPr>
          <w:p w:rsidR="009350F1" w:rsidRPr="008E38A8" w:rsidRDefault="009350F1" w:rsidP="00B03510"/>
        </w:tc>
        <w:tc>
          <w:tcPr>
            <w:tcW w:w="2085" w:type="dxa"/>
          </w:tcPr>
          <w:p w:rsidR="009350F1" w:rsidRPr="008E38A8" w:rsidRDefault="009350F1" w:rsidP="00B03510">
            <w:pPr>
              <w:rPr>
                <w:b/>
              </w:rPr>
            </w:pPr>
          </w:p>
        </w:tc>
        <w:tc>
          <w:tcPr>
            <w:tcW w:w="2323" w:type="dxa"/>
          </w:tcPr>
          <w:p w:rsidR="009350F1" w:rsidRDefault="009350F1" w:rsidP="00B03510">
            <w:pPr>
              <w:rPr>
                <w:b/>
              </w:rPr>
            </w:pPr>
          </w:p>
        </w:tc>
      </w:tr>
      <w:tr w:rsidR="00DF25EA" w:rsidRPr="008E38A8" w:rsidTr="00B03510">
        <w:tc>
          <w:tcPr>
            <w:tcW w:w="1068" w:type="dxa"/>
          </w:tcPr>
          <w:p w:rsidR="00DF25EA" w:rsidRPr="00DF25EA" w:rsidRDefault="00DF25EA" w:rsidP="009D3CB4">
            <w:pPr>
              <w:rPr>
                <w:rFonts w:asciiTheme="minorHAnsi" w:hAnsiTheme="minorHAnsi"/>
                <w:sz w:val="22"/>
                <w:szCs w:val="22"/>
              </w:rPr>
            </w:pPr>
            <w:r w:rsidRPr="00DF25EA">
              <w:rPr>
                <w:rFonts w:asciiTheme="minorHAnsi" w:hAnsiTheme="minorHAnsi"/>
                <w:sz w:val="22"/>
                <w:szCs w:val="22"/>
              </w:rPr>
              <w:t>6/3/15</w:t>
            </w:r>
          </w:p>
        </w:tc>
        <w:tc>
          <w:tcPr>
            <w:tcW w:w="4844" w:type="dxa"/>
          </w:tcPr>
          <w:p w:rsidR="00DF25EA" w:rsidRPr="00DF25EA" w:rsidRDefault="00DF25EA" w:rsidP="00B03510">
            <w:pPr>
              <w:rPr>
                <w:rFonts w:asciiTheme="minorHAnsi" w:hAnsiTheme="minorHAnsi"/>
                <w:sz w:val="22"/>
                <w:szCs w:val="22"/>
              </w:rPr>
            </w:pPr>
            <w:r w:rsidRPr="00DF25EA">
              <w:rPr>
                <w:rFonts w:asciiTheme="minorHAnsi" w:hAnsiTheme="minorHAnsi"/>
                <w:sz w:val="22"/>
                <w:szCs w:val="22"/>
              </w:rPr>
              <w:t xml:space="preserve">Importance of healthcare provider engagement of and escalation of the need for real </w:t>
            </w:r>
            <w:proofErr w:type="spellStart"/>
            <w:r w:rsidRPr="00DF25EA">
              <w:rPr>
                <w:rFonts w:asciiTheme="minorHAnsi" w:hAnsiTheme="minorHAnsi"/>
                <w:sz w:val="22"/>
                <w:szCs w:val="22"/>
              </w:rPr>
              <w:t>multipayer</w:t>
            </w:r>
            <w:proofErr w:type="spellEnd"/>
            <w:r w:rsidRPr="00DF25EA">
              <w:rPr>
                <w:rFonts w:asciiTheme="minorHAnsi" w:hAnsiTheme="minorHAnsi"/>
                <w:sz w:val="22"/>
                <w:szCs w:val="22"/>
              </w:rPr>
              <w:t xml:space="preserve"> payment reform strategies</w:t>
            </w:r>
          </w:p>
        </w:tc>
        <w:tc>
          <w:tcPr>
            <w:tcW w:w="2942" w:type="dxa"/>
          </w:tcPr>
          <w:p w:rsidR="00DF25EA" w:rsidRPr="008E38A8" w:rsidRDefault="00DF25EA" w:rsidP="00B03510"/>
        </w:tc>
        <w:tc>
          <w:tcPr>
            <w:tcW w:w="2085" w:type="dxa"/>
          </w:tcPr>
          <w:p w:rsidR="00DF25EA" w:rsidRPr="008E38A8" w:rsidRDefault="00DF25EA" w:rsidP="00B03510">
            <w:pPr>
              <w:rPr>
                <w:b/>
              </w:rPr>
            </w:pPr>
          </w:p>
        </w:tc>
        <w:tc>
          <w:tcPr>
            <w:tcW w:w="2323" w:type="dxa"/>
          </w:tcPr>
          <w:p w:rsidR="00DF25EA" w:rsidRDefault="00DF25EA" w:rsidP="00B03510">
            <w:pPr>
              <w:rPr>
                <w:b/>
              </w:rPr>
            </w:pPr>
          </w:p>
        </w:tc>
      </w:tr>
      <w:tr w:rsidR="00DF25EA" w:rsidRPr="008E38A8" w:rsidTr="00B03510">
        <w:tc>
          <w:tcPr>
            <w:tcW w:w="1068" w:type="dxa"/>
          </w:tcPr>
          <w:p w:rsidR="00DF25EA" w:rsidRPr="00DF25EA" w:rsidRDefault="00DF25EA" w:rsidP="009D3CB4">
            <w:pPr>
              <w:rPr>
                <w:rFonts w:asciiTheme="minorHAnsi" w:hAnsiTheme="minorHAnsi"/>
                <w:sz w:val="22"/>
                <w:szCs w:val="22"/>
              </w:rPr>
            </w:pPr>
            <w:r w:rsidRPr="00DF25EA">
              <w:rPr>
                <w:rFonts w:asciiTheme="minorHAnsi" w:hAnsiTheme="minorHAnsi"/>
                <w:sz w:val="22"/>
                <w:szCs w:val="22"/>
              </w:rPr>
              <w:lastRenderedPageBreak/>
              <w:t>6/3/15</w:t>
            </w:r>
          </w:p>
        </w:tc>
        <w:tc>
          <w:tcPr>
            <w:tcW w:w="4844" w:type="dxa"/>
          </w:tcPr>
          <w:p w:rsidR="00DF25EA" w:rsidRPr="00DF25EA" w:rsidRDefault="00DF25EA" w:rsidP="00DF25EA">
            <w:pPr>
              <w:rPr>
                <w:rFonts w:asciiTheme="minorHAnsi" w:hAnsiTheme="minorHAnsi"/>
                <w:sz w:val="22"/>
                <w:szCs w:val="22"/>
              </w:rPr>
            </w:pPr>
            <w:r w:rsidRPr="00DF25EA">
              <w:rPr>
                <w:rFonts w:asciiTheme="minorHAnsi" w:hAnsiTheme="minorHAnsi"/>
                <w:sz w:val="22"/>
                <w:szCs w:val="22"/>
              </w:rPr>
              <w:t>Importance of healthcare provider engagement in SIM measure and target setting</w:t>
            </w:r>
          </w:p>
          <w:p w:rsidR="00DF25EA" w:rsidRPr="00DF25EA" w:rsidRDefault="00DF25EA" w:rsidP="009D3CB4">
            <w:pPr>
              <w:rPr>
                <w:rFonts w:asciiTheme="minorHAnsi" w:eastAsia="Calibri" w:hAnsiTheme="minorHAnsi"/>
                <w:sz w:val="22"/>
                <w:szCs w:val="22"/>
              </w:rPr>
            </w:pPr>
          </w:p>
        </w:tc>
        <w:tc>
          <w:tcPr>
            <w:tcW w:w="2942" w:type="dxa"/>
          </w:tcPr>
          <w:p w:rsidR="00DF25EA" w:rsidRPr="008E38A8" w:rsidRDefault="00DF25EA" w:rsidP="00B03510"/>
        </w:tc>
        <w:tc>
          <w:tcPr>
            <w:tcW w:w="2085" w:type="dxa"/>
          </w:tcPr>
          <w:p w:rsidR="00DF25EA" w:rsidRPr="008E38A8" w:rsidRDefault="00DF25EA" w:rsidP="00B03510">
            <w:pPr>
              <w:rPr>
                <w:b/>
              </w:rPr>
            </w:pPr>
          </w:p>
        </w:tc>
        <w:tc>
          <w:tcPr>
            <w:tcW w:w="2323" w:type="dxa"/>
          </w:tcPr>
          <w:p w:rsidR="00DF25EA" w:rsidRDefault="00DF25EA" w:rsidP="00B03510">
            <w:pPr>
              <w:rPr>
                <w:b/>
              </w:rPr>
            </w:pPr>
          </w:p>
        </w:tc>
      </w:tr>
      <w:tr w:rsidR="00DF25EA" w:rsidRPr="008E38A8" w:rsidTr="00B03510">
        <w:tc>
          <w:tcPr>
            <w:tcW w:w="1068" w:type="dxa"/>
          </w:tcPr>
          <w:p w:rsidR="00DF25EA" w:rsidRPr="00DF25EA" w:rsidRDefault="00DF25EA" w:rsidP="00B03510">
            <w:pPr>
              <w:rPr>
                <w:rFonts w:asciiTheme="minorHAnsi" w:hAnsiTheme="minorHAnsi"/>
                <w:sz w:val="22"/>
                <w:szCs w:val="22"/>
              </w:rPr>
            </w:pPr>
            <w:r w:rsidRPr="00DF25EA">
              <w:rPr>
                <w:rFonts w:asciiTheme="minorHAnsi" w:hAnsiTheme="minorHAnsi"/>
                <w:sz w:val="22"/>
                <w:szCs w:val="22"/>
              </w:rPr>
              <w:t>6/3/15</w:t>
            </w:r>
          </w:p>
        </w:tc>
        <w:tc>
          <w:tcPr>
            <w:tcW w:w="4844" w:type="dxa"/>
          </w:tcPr>
          <w:p w:rsidR="00DF25EA" w:rsidRPr="00DF25EA" w:rsidRDefault="00DF25EA" w:rsidP="00B03510">
            <w:pPr>
              <w:rPr>
                <w:rFonts w:asciiTheme="minorHAnsi" w:eastAsia="Calibri" w:hAnsiTheme="minorHAnsi"/>
                <w:sz w:val="22"/>
                <w:szCs w:val="22"/>
              </w:rPr>
            </w:pPr>
            <w:r w:rsidRPr="00DF25EA">
              <w:rPr>
                <w:rFonts w:asciiTheme="minorHAnsi" w:hAnsiTheme="minorHAnsi"/>
                <w:sz w:val="22"/>
                <w:szCs w:val="22"/>
              </w:rPr>
              <w:t xml:space="preserve">Lack of SIM ongoing funding for consumer engagement </w:t>
            </w:r>
          </w:p>
        </w:tc>
        <w:tc>
          <w:tcPr>
            <w:tcW w:w="2942" w:type="dxa"/>
          </w:tcPr>
          <w:p w:rsidR="00DF25EA" w:rsidRPr="008E38A8" w:rsidRDefault="00DF25EA" w:rsidP="00B03510"/>
        </w:tc>
        <w:tc>
          <w:tcPr>
            <w:tcW w:w="2085" w:type="dxa"/>
          </w:tcPr>
          <w:p w:rsidR="00DF25EA" w:rsidRPr="008E38A8" w:rsidRDefault="00DF25EA" w:rsidP="00B03510">
            <w:pPr>
              <w:rPr>
                <w:b/>
              </w:rPr>
            </w:pPr>
          </w:p>
        </w:tc>
        <w:tc>
          <w:tcPr>
            <w:tcW w:w="2323" w:type="dxa"/>
          </w:tcPr>
          <w:p w:rsidR="00DF25EA" w:rsidRDefault="00DF25EA" w:rsidP="00B03510">
            <w:pPr>
              <w:rPr>
                <w:b/>
              </w:rPr>
            </w:pPr>
          </w:p>
        </w:tc>
      </w:tr>
      <w:tr w:rsidR="00DF25EA" w:rsidRPr="008E38A8" w:rsidTr="00B03510">
        <w:tc>
          <w:tcPr>
            <w:tcW w:w="1068" w:type="dxa"/>
          </w:tcPr>
          <w:p w:rsidR="00DF25EA" w:rsidRPr="008E38A8" w:rsidRDefault="00DF25EA" w:rsidP="00B03510">
            <w:pPr>
              <w:rPr>
                <w:rFonts w:asciiTheme="minorHAnsi" w:hAnsiTheme="minorHAnsi"/>
                <w:sz w:val="22"/>
                <w:szCs w:val="22"/>
              </w:rPr>
            </w:pPr>
            <w:r>
              <w:rPr>
                <w:rFonts w:asciiTheme="minorHAnsi" w:hAnsiTheme="minorHAnsi"/>
                <w:sz w:val="22"/>
                <w:szCs w:val="22"/>
              </w:rPr>
              <w:t>11/5/14</w:t>
            </w:r>
          </w:p>
          <w:p w:rsidR="00DF25EA" w:rsidRPr="008E38A8" w:rsidRDefault="00DF25EA" w:rsidP="00B03510">
            <w:pPr>
              <w:rPr>
                <w:rFonts w:asciiTheme="minorHAnsi" w:hAnsiTheme="minorHAnsi"/>
                <w:sz w:val="22"/>
                <w:szCs w:val="22"/>
              </w:rPr>
            </w:pPr>
          </w:p>
          <w:p w:rsidR="00DF25EA" w:rsidRPr="008E38A8" w:rsidRDefault="00DF25EA" w:rsidP="00B03510">
            <w:pPr>
              <w:rPr>
                <w:rFonts w:asciiTheme="minorHAnsi" w:hAnsiTheme="minorHAnsi"/>
                <w:sz w:val="22"/>
                <w:szCs w:val="22"/>
              </w:rPr>
            </w:pPr>
          </w:p>
        </w:tc>
        <w:tc>
          <w:tcPr>
            <w:tcW w:w="4844" w:type="dxa"/>
          </w:tcPr>
          <w:p w:rsidR="00DF25EA" w:rsidRPr="009F1633" w:rsidRDefault="00DF25EA" w:rsidP="00B03510">
            <w:pPr>
              <w:rPr>
                <w:rFonts w:asciiTheme="minorHAnsi" w:hAnsiTheme="minorHAnsi"/>
                <w:sz w:val="22"/>
                <w:szCs w:val="22"/>
              </w:rPr>
            </w:pPr>
            <w:r>
              <w:rPr>
                <w:rFonts w:asciiTheme="minorHAnsi" w:hAnsiTheme="minorHAnsi"/>
                <w:sz w:val="22"/>
                <w:szCs w:val="22"/>
              </w:rPr>
              <w:t>S</w:t>
            </w:r>
            <w:r w:rsidRPr="009F1633">
              <w:rPr>
                <w:rFonts w:asciiTheme="minorHAnsi" w:hAnsiTheme="minorHAnsi"/>
                <w:sz w:val="22"/>
                <w:szCs w:val="22"/>
              </w:rPr>
              <w:t xml:space="preserve">ystemic risk of the health care system of not offering adequate and equal care to people with disabilities.  </w:t>
            </w:r>
          </w:p>
        </w:tc>
        <w:tc>
          <w:tcPr>
            <w:tcW w:w="2942" w:type="dxa"/>
          </w:tcPr>
          <w:p w:rsidR="00DF25EA" w:rsidRPr="008E38A8" w:rsidRDefault="00DF25EA" w:rsidP="00B03510">
            <w:pPr>
              <w:rPr>
                <w:rFonts w:asciiTheme="minorHAnsi" w:hAnsiTheme="minorHAnsi"/>
                <w:sz w:val="22"/>
                <w:szCs w:val="22"/>
              </w:rPr>
            </w:pPr>
          </w:p>
        </w:tc>
        <w:tc>
          <w:tcPr>
            <w:tcW w:w="2085" w:type="dxa"/>
          </w:tcPr>
          <w:p w:rsidR="00DF25EA" w:rsidRPr="008E38A8" w:rsidRDefault="00DF25EA" w:rsidP="00B03510">
            <w:pPr>
              <w:rPr>
                <w:rFonts w:asciiTheme="minorHAnsi" w:hAnsiTheme="minorHAnsi"/>
                <w:b/>
                <w:sz w:val="22"/>
                <w:szCs w:val="22"/>
              </w:rPr>
            </w:pPr>
          </w:p>
        </w:tc>
        <w:tc>
          <w:tcPr>
            <w:tcW w:w="2323" w:type="dxa"/>
          </w:tcPr>
          <w:p w:rsidR="00DF25EA" w:rsidRPr="008E38A8" w:rsidRDefault="00DF25EA" w:rsidP="00B03510">
            <w:pPr>
              <w:rPr>
                <w:rFonts w:asciiTheme="minorHAnsi" w:hAnsiTheme="minorHAnsi"/>
                <w:b/>
                <w:sz w:val="22"/>
                <w:szCs w:val="22"/>
              </w:rPr>
            </w:pPr>
            <w:r>
              <w:rPr>
                <w:rFonts w:asciiTheme="minorHAnsi" w:hAnsiTheme="minorHAnsi"/>
                <w:b/>
                <w:sz w:val="22"/>
                <w:szCs w:val="22"/>
              </w:rPr>
              <w:t>Dennis Fitzgibbons</w:t>
            </w:r>
          </w:p>
        </w:tc>
      </w:tr>
      <w:tr w:rsidR="00DF25EA" w:rsidRPr="008E38A8" w:rsidTr="00B03510">
        <w:tc>
          <w:tcPr>
            <w:tcW w:w="1068" w:type="dxa"/>
          </w:tcPr>
          <w:p w:rsidR="00DF25EA" w:rsidRPr="008E38A8" w:rsidRDefault="00DF25EA" w:rsidP="00B03510">
            <w:pPr>
              <w:rPr>
                <w:rFonts w:asciiTheme="minorHAnsi" w:hAnsiTheme="minorHAnsi"/>
                <w:sz w:val="22"/>
                <w:szCs w:val="22"/>
              </w:rPr>
            </w:pPr>
            <w:r w:rsidRPr="008E38A8">
              <w:rPr>
                <w:rFonts w:asciiTheme="minorHAnsi" w:hAnsiTheme="minorHAnsi"/>
                <w:sz w:val="22"/>
                <w:szCs w:val="22"/>
              </w:rPr>
              <w:t>9/3/14</w:t>
            </w:r>
          </w:p>
          <w:p w:rsidR="00DF25EA" w:rsidRPr="008E38A8" w:rsidRDefault="00DF25EA" w:rsidP="00B03510">
            <w:pPr>
              <w:rPr>
                <w:rFonts w:asciiTheme="minorHAnsi" w:hAnsiTheme="minorHAnsi"/>
                <w:sz w:val="22"/>
                <w:szCs w:val="22"/>
              </w:rPr>
            </w:pPr>
          </w:p>
          <w:p w:rsidR="00DF25EA" w:rsidRPr="008E38A8" w:rsidRDefault="00DF25EA" w:rsidP="00B03510">
            <w:pPr>
              <w:rPr>
                <w:rFonts w:asciiTheme="minorHAnsi" w:hAnsiTheme="minorHAnsi"/>
                <w:sz w:val="22"/>
                <w:szCs w:val="22"/>
              </w:rPr>
            </w:pPr>
          </w:p>
        </w:tc>
        <w:tc>
          <w:tcPr>
            <w:tcW w:w="4844" w:type="dxa"/>
          </w:tcPr>
          <w:p w:rsidR="00DF25EA" w:rsidRPr="008E38A8" w:rsidRDefault="00DF25EA" w:rsidP="00B03510">
            <w:pPr>
              <w:rPr>
                <w:rFonts w:asciiTheme="minorHAnsi" w:hAnsiTheme="minorHAnsi"/>
                <w:sz w:val="22"/>
                <w:szCs w:val="22"/>
              </w:rPr>
            </w:pPr>
            <w:r w:rsidRPr="008E38A8">
              <w:rPr>
                <w:rFonts w:asciiTheme="minorHAnsi" w:hAnsiTheme="minorHAnsi"/>
                <w:sz w:val="22"/>
                <w:szCs w:val="22"/>
              </w:rPr>
              <w:t>Behavioral health integration into Primary Care and the issues with coding</w:t>
            </w:r>
          </w:p>
        </w:tc>
        <w:tc>
          <w:tcPr>
            <w:tcW w:w="2942" w:type="dxa"/>
          </w:tcPr>
          <w:p w:rsidR="00DF25EA" w:rsidRPr="008E38A8" w:rsidRDefault="00DF25EA" w:rsidP="00B03510">
            <w:pPr>
              <w:rPr>
                <w:rFonts w:asciiTheme="minorHAnsi" w:hAnsiTheme="minorHAnsi"/>
                <w:sz w:val="22"/>
                <w:szCs w:val="22"/>
              </w:rPr>
            </w:pPr>
          </w:p>
        </w:tc>
        <w:tc>
          <w:tcPr>
            <w:tcW w:w="2085" w:type="dxa"/>
          </w:tcPr>
          <w:p w:rsidR="00DF25EA" w:rsidRPr="008E38A8" w:rsidRDefault="00DF25EA" w:rsidP="00B03510">
            <w:pPr>
              <w:rPr>
                <w:rFonts w:asciiTheme="minorHAnsi" w:hAnsiTheme="minorHAnsi"/>
                <w:b/>
                <w:sz w:val="22"/>
                <w:szCs w:val="22"/>
              </w:rPr>
            </w:pPr>
          </w:p>
        </w:tc>
        <w:tc>
          <w:tcPr>
            <w:tcW w:w="2323" w:type="dxa"/>
          </w:tcPr>
          <w:p w:rsidR="00DF25EA" w:rsidRPr="008E38A8" w:rsidRDefault="00DF25EA" w:rsidP="00B03510">
            <w:pPr>
              <w:rPr>
                <w:rFonts w:asciiTheme="minorHAnsi" w:hAnsiTheme="minorHAnsi"/>
                <w:b/>
                <w:sz w:val="22"/>
                <w:szCs w:val="22"/>
              </w:rPr>
            </w:pPr>
          </w:p>
        </w:tc>
      </w:tr>
      <w:tr w:rsidR="00DF25EA" w:rsidRPr="008E38A8" w:rsidTr="00B03510">
        <w:tc>
          <w:tcPr>
            <w:tcW w:w="1068" w:type="dxa"/>
          </w:tcPr>
          <w:p w:rsidR="00DF25EA" w:rsidRPr="008E38A8" w:rsidRDefault="00DF25EA" w:rsidP="00B03510">
            <w:pPr>
              <w:rPr>
                <w:rFonts w:asciiTheme="minorHAnsi" w:hAnsiTheme="minorHAnsi"/>
                <w:sz w:val="22"/>
                <w:szCs w:val="22"/>
              </w:rPr>
            </w:pPr>
            <w:r w:rsidRPr="008E38A8">
              <w:rPr>
                <w:rFonts w:asciiTheme="minorHAnsi" w:hAnsiTheme="minorHAnsi"/>
                <w:sz w:val="22"/>
                <w:szCs w:val="22"/>
              </w:rPr>
              <w:t>8/6/14</w:t>
            </w:r>
          </w:p>
          <w:p w:rsidR="00DF25EA" w:rsidRPr="008E38A8" w:rsidRDefault="00DF25EA" w:rsidP="00B03510">
            <w:pPr>
              <w:rPr>
                <w:rFonts w:asciiTheme="minorHAnsi" w:hAnsiTheme="minorHAnsi"/>
                <w:sz w:val="22"/>
                <w:szCs w:val="22"/>
              </w:rPr>
            </w:pPr>
          </w:p>
          <w:p w:rsidR="00DF25EA" w:rsidRPr="008E38A8" w:rsidRDefault="00DF25EA" w:rsidP="00B03510">
            <w:pPr>
              <w:rPr>
                <w:rFonts w:asciiTheme="minorHAnsi" w:hAnsiTheme="minorHAnsi"/>
                <w:sz w:val="22"/>
                <w:szCs w:val="22"/>
              </w:rPr>
            </w:pPr>
          </w:p>
          <w:p w:rsidR="00DF25EA" w:rsidRPr="008E38A8" w:rsidRDefault="00DF25EA" w:rsidP="00B03510">
            <w:pPr>
              <w:rPr>
                <w:rFonts w:asciiTheme="minorHAnsi" w:hAnsiTheme="minorHAnsi"/>
                <w:sz w:val="22"/>
                <w:szCs w:val="22"/>
              </w:rPr>
            </w:pPr>
          </w:p>
        </w:tc>
        <w:tc>
          <w:tcPr>
            <w:tcW w:w="4844" w:type="dxa"/>
          </w:tcPr>
          <w:p w:rsidR="00DF25EA" w:rsidRPr="008E38A8" w:rsidRDefault="00DF25EA" w:rsidP="00B03510">
            <w:pPr>
              <w:rPr>
                <w:rFonts w:asciiTheme="minorHAnsi" w:hAnsiTheme="minorHAnsi"/>
                <w:sz w:val="22"/>
                <w:szCs w:val="22"/>
              </w:rPr>
            </w:pPr>
            <w:r w:rsidRPr="008E38A8">
              <w:rPr>
                <w:rFonts w:asciiTheme="minorHAnsi" w:hAnsiTheme="minorHAnsi" w:cstheme="minorHAnsi"/>
                <w:sz w:val="22"/>
                <w:szCs w:val="22"/>
              </w:rPr>
              <w:t>The Opportunity to involve SIM in the rewriting of the ACBS Waiver required by March 15</w:t>
            </w:r>
            <w:r w:rsidRPr="008E38A8">
              <w:rPr>
                <w:rFonts w:asciiTheme="minorHAnsi" w:hAnsiTheme="minorHAnsi" w:cstheme="minorHAnsi"/>
                <w:sz w:val="22"/>
                <w:szCs w:val="22"/>
                <w:vertAlign w:val="superscript"/>
              </w:rPr>
              <w:t>th</w:t>
            </w:r>
            <w:r w:rsidRPr="008E38A8">
              <w:rPr>
                <w:rFonts w:asciiTheme="minorHAnsi" w:hAnsiTheme="minorHAnsi" w:cstheme="minorHAnsi"/>
                <w:sz w:val="22"/>
                <w:szCs w:val="22"/>
              </w:rPr>
              <w:t>.</w:t>
            </w:r>
          </w:p>
        </w:tc>
        <w:tc>
          <w:tcPr>
            <w:tcW w:w="2942" w:type="dxa"/>
          </w:tcPr>
          <w:p w:rsidR="00DF25EA" w:rsidRPr="008E38A8" w:rsidRDefault="00DF25EA" w:rsidP="00B03510">
            <w:pPr>
              <w:rPr>
                <w:rFonts w:asciiTheme="minorHAnsi" w:hAnsiTheme="minorHAnsi"/>
                <w:sz w:val="22"/>
                <w:szCs w:val="22"/>
              </w:rPr>
            </w:pPr>
          </w:p>
        </w:tc>
        <w:tc>
          <w:tcPr>
            <w:tcW w:w="2085" w:type="dxa"/>
          </w:tcPr>
          <w:p w:rsidR="00DF25EA" w:rsidRPr="008E38A8" w:rsidRDefault="00DF25EA" w:rsidP="00B03510">
            <w:pPr>
              <w:rPr>
                <w:rFonts w:asciiTheme="minorHAnsi" w:hAnsiTheme="minorHAnsi"/>
                <w:b/>
                <w:sz w:val="22"/>
                <w:szCs w:val="22"/>
              </w:rPr>
            </w:pPr>
          </w:p>
        </w:tc>
        <w:tc>
          <w:tcPr>
            <w:tcW w:w="2323" w:type="dxa"/>
          </w:tcPr>
          <w:p w:rsidR="00DF25EA" w:rsidRPr="008E38A8" w:rsidRDefault="00DF25EA" w:rsidP="00B03510">
            <w:pPr>
              <w:rPr>
                <w:rFonts w:asciiTheme="minorHAnsi" w:hAnsiTheme="minorHAnsi"/>
                <w:b/>
                <w:sz w:val="22"/>
                <w:szCs w:val="22"/>
              </w:rPr>
            </w:pPr>
          </w:p>
        </w:tc>
      </w:tr>
      <w:tr w:rsidR="00DF25EA" w:rsidRPr="00382C14" w:rsidTr="00B03510">
        <w:tc>
          <w:tcPr>
            <w:tcW w:w="1068" w:type="dxa"/>
          </w:tcPr>
          <w:p w:rsidR="00DF25EA" w:rsidRPr="008A58FD" w:rsidRDefault="00DF25EA" w:rsidP="00B03510">
            <w:pPr>
              <w:rPr>
                <w:rFonts w:asciiTheme="minorHAnsi" w:hAnsiTheme="minorHAnsi"/>
                <w:sz w:val="22"/>
                <w:szCs w:val="22"/>
              </w:rPr>
            </w:pPr>
            <w:r w:rsidRPr="008A58FD">
              <w:rPr>
                <w:rFonts w:asciiTheme="minorHAnsi" w:hAnsiTheme="minorHAnsi"/>
                <w:sz w:val="22"/>
                <w:szCs w:val="22"/>
              </w:rPr>
              <w:t>6/4/14</w:t>
            </w:r>
          </w:p>
          <w:p w:rsidR="00DF25EA" w:rsidRPr="008A58FD" w:rsidRDefault="00DF25EA" w:rsidP="00B03510">
            <w:pPr>
              <w:rPr>
                <w:rFonts w:asciiTheme="minorHAnsi" w:hAnsiTheme="minorHAnsi"/>
                <w:sz w:val="22"/>
                <w:szCs w:val="22"/>
              </w:rPr>
            </w:pPr>
          </w:p>
          <w:p w:rsidR="00DF25EA" w:rsidRPr="008A58FD" w:rsidRDefault="00DF25EA" w:rsidP="00B03510">
            <w:pPr>
              <w:rPr>
                <w:rFonts w:asciiTheme="minorHAnsi" w:hAnsiTheme="minorHAnsi"/>
                <w:sz w:val="22"/>
                <w:szCs w:val="22"/>
              </w:rPr>
            </w:pPr>
          </w:p>
        </w:tc>
        <w:tc>
          <w:tcPr>
            <w:tcW w:w="4844" w:type="dxa"/>
          </w:tcPr>
          <w:p w:rsidR="00DF25EA" w:rsidRPr="008A58FD" w:rsidRDefault="00DF25EA" w:rsidP="00B03510">
            <w:pPr>
              <w:rPr>
                <w:rFonts w:asciiTheme="minorHAnsi" w:hAnsiTheme="minorHAnsi"/>
                <w:sz w:val="22"/>
                <w:szCs w:val="22"/>
              </w:rPr>
            </w:pPr>
            <w:r>
              <w:rPr>
                <w:rFonts w:asciiTheme="minorHAnsi" w:hAnsiTheme="minorHAnsi"/>
                <w:sz w:val="22"/>
                <w:szCs w:val="22"/>
              </w:rPr>
              <w:t xml:space="preserve">The rate structure for the BHHOs presents a risk that services required are not sustainable </w:t>
            </w:r>
          </w:p>
        </w:tc>
        <w:tc>
          <w:tcPr>
            <w:tcW w:w="2942" w:type="dxa"/>
          </w:tcPr>
          <w:p w:rsidR="00DF25EA" w:rsidRPr="008A58FD" w:rsidRDefault="00DF25EA" w:rsidP="00B03510">
            <w:pPr>
              <w:rPr>
                <w:rFonts w:asciiTheme="minorHAnsi" w:hAnsiTheme="minorHAnsi"/>
                <w:sz w:val="22"/>
                <w:szCs w:val="22"/>
              </w:rPr>
            </w:pPr>
            <w:r>
              <w:rPr>
                <w:rFonts w:asciiTheme="minorHAnsi" w:hAnsiTheme="minorHAnsi"/>
                <w:sz w:val="22"/>
                <w:szCs w:val="22"/>
              </w:rPr>
              <w:t xml:space="preserve">Explore with </w:t>
            </w:r>
            <w:proofErr w:type="spellStart"/>
            <w:r>
              <w:rPr>
                <w:rFonts w:asciiTheme="minorHAnsi" w:hAnsiTheme="minorHAnsi"/>
                <w:sz w:val="22"/>
                <w:szCs w:val="22"/>
              </w:rPr>
              <w:t>MaineCare</w:t>
            </w:r>
            <w:proofErr w:type="spellEnd"/>
            <w:r>
              <w:rPr>
                <w:rFonts w:asciiTheme="minorHAnsi" w:hAnsiTheme="minorHAnsi"/>
                <w:sz w:val="22"/>
                <w:szCs w:val="22"/>
              </w:rPr>
              <w:t xml:space="preserve"> and Payment Reform Subcommittee?</w:t>
            </w:r>
          </w:p>
        </w:tc>
        <w:tc>
          <w:tcPr>
            <w:tcW w:w="2085" w:type="dxa"/>
          </w:tcPr>
          <w:p w:rsidR="00DF25EA" w:rsidRPr="008A58FD" w:rsidRDefault="00DF25EA" w:rsidP="00B03510">
            <w:pPr>
              <w:rPr>
                <w:rFonts w:asciiTheme="minorHAnsi" w:hAnsiTheme="minorHAnsi"/>
                <w:b/>
                <w:sz w:val="22"/>
                <w:szCs w:val="22"/>
              </w:rPr>
            </w:pPr>
          </w:p>
        </w:tc>
        <w:tc>
          <w:tcPr>
            <w:tcW w:w="2323" w:type="dxa"/>
          </w:tcPr>
          <w:p w:rsidR="00DF25EA" w:rsidRPr="008A58FD" w:rsidRDefault="00DF25EA" w:rsidP="00B03510">
            <w:pPr>
              <w:rPr>
                <w:rFonts w:asciiTheme="minorHAnsi" w:hAnsiTheme="minorHAnsi"/>
                <w:b/>
                <w:sz w:val="22"/>
                <w:szCs w:val="22"/>
              </w:rPr>
            </w:pPr>
            <w:r>
              <w:rPr>
                <w:rFonts w:asciiTheme="minorHAnsi" w:hAnsiTheme="minorHAnsi"/>
                <w:b/>
                <w:sz w:val="22"/>
                <w:szCs w:val="22"/>
              </w:rPr>
              <w:t xml:space="preserve">Initiative Owners: </w:t>
            </w:r>
            <w:proofErr w:type="spellStart"/>
            <w:r>
              <w:rPr>
                <w:rFonts w:asciiTheme="minorHAnsi" w:hAnsiTheme="minorHAnsi"/>
                <w:b/>
                <w:sz w:val="22"/>
                <w:szCs w:val="22"/>
              </w:rPr>
              <w:t>MaineCare</w:t>
            </w:r>
            <w:proofErr w:type="spellEnd"/>
            <w:r>
              <w:rPr>
                <w:rFonts w:asciiTheme="minorHAnsi" w:hAnsiTheme="minorHAnsi"/>
                <w:b/>
                <w:sz w:val="22"/>
                <w:szCs w:val="22"/>
              </w:rPr>
              <w:t>; Anne Conners</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4/9/14</w:t>
            </w:r>
          </w:p>
        </w:tc>
        <w:tc>
          <w:tcPr>
            <w:tcW w:w="4844" w:type="dxa"/>
          </w:tcPr>
          <w:p w:rsidR="00DF25EA" w:rsidRPr="00382C14" w:rsidRDefault="00DF25EA" w:rsidP="00E57983">
            <w:pPr>
              <w:rPr>
                <w:rFonts w:asciiTheme="minorHAnsi" w:hAnsiTheme="minorHAnsi"/>
                <w:sz w:val="22"/>
                <w:szCs w:val="22"/>
              </w:rPr>
            </w:pPr>
            <w:r>
              <w:rPr>
                <w:rFonts w:asciiTheme="minorHAnsi" w:hAnsiTheme="minorHAnsi"/>
                <w:sz w:val="22"/>
                <w:szCs w:val="22"/>
              </w:rPr>
              <w:t xml:space="preserve">There are problems with </w:t>
            </w:r>
            <w:proofErr w:type="spellStart"/>
            <w:r>
              <w:rPr>
                <w:rFonts w:asciiTheme="minorHAnsi" w:hAnsiTheme="minorHAnsi"/>
                <w:sz w:val="22"/>
                <w:szCs w:val="22"/>
              </w:rPr>
              <w:t>MaineCare</w:t>
            </w:r>
            <w:proofErr w:type="spellEnd"/>
            <w:r>
              <w:rPr>
                <w:rFonts w:asciiTheme="minorHAnsi" w:hAnsiTheme="minorHAnsi"/>
                <w:sz w:val="22"/>
                <w:szCs w:val="22"/>
              </w:rPr>
              <w:t xml:space="preserve"> reimbursing for behavioral health integration services which could limit the ability of Health Home and BHHO’s to accomplish integration.</w:t>
            </w:r>
          </w:p>
        </w:tc>
        <w:tc>
          <w:tcPr>
            <w:tcW w:w="2942" w:type="dxa"/>
          </w:tcPr>
          <w:p w:rsidR="00DF25EA" w:rsidRPr="00382C14" w:rsidRDefault="00DF25EA" w:rsidP="00DC2ABE">
            <w:pPr>
              <w:rPr>
                <w:rFonts w:asciiTheme="minorHAnsi" w:hAnsiTheme="minorHAnsi"/>
                <w:sz w:val="22"/>
                <w:szCs w:val="22"/>
              </w:rPr>
            </w:pP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3/5/14</w:t>
            </w:r>
          </w:p>
        </w:tc>
        <w:tc>
          <w:tcPr>
            <w:tcW w:w="4844" w:type="dxa"/>
          </w:tcPr>
          <w:p w:rsidR="00DF25EA" w:rsidRPr="00382C14" w:rsidRDefault="00DF25EA" w:rsidP="00E57983">
            <w:pPr>
              <w:rPr>
                <w:rFonts w:asciiTheme="minorHAnsi" w:hAnsiTheme="minorHAnsi"/>
                <w:sz w:val="22"/>
                <w:szCs w:val="22"/>
              </w:rPr>
            </w:pPr>
            <w:r w:rsidRPr="00382C14">
              <w:rPr>
                <w:rFonts w:asciiTheme="minorHAnsi" w:hAnsiTheme="minorHAnsi"/>
                <w:sz w:val="22"/>
                <w:szCs w:val="22"/>
              </w:rPr>
              <w:t>Consumer engagement across SIM Initiatives and Governance structure may not be sufficient to ensure that consumer recommendations are incorporated into critical aspects of the work.</w:t>
            </w:r>
          </w:p>
        </w:tc>
        <w:tc>
          <w:tcPr>
            <w:tcW w:w="2942" w:type="dxa"/>
          </w:tcPr>
          <w:p w:rsidR="00DF25EA" w:rsidRPr="00382C14" w:rsidRDefault="00DF25EA" w:rsidP="00DC2ABE">
            <w:pPr>
              <w:rPr>
                <w:rFonts w:asciiTheme="minorHAnsi" w:hAnsiTheme="minorHAnsi"/>
                <w:sz w:val="22"/>
                <w:szCs w:val="22"/>
              </w:rPr>
            </w:pP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3/5/14</w:t>
            </w:r>
          </w:p>
        </w:tc>
        <w:tc>
          <w:tcPr>
            <w:tcW w:w="4844" w:type="dxa"/>
          </w:tcPr>
          <w:p w:rsidR="00DF25EA" w:rsidRPr="00382C14" w:rsidRDefault="00DF25EA" w:rsidP="00E57983">
            <w:pPr>
              <w:rPr>
                <w:rFonts w:asciiTheme="minorHAnsi" w:hAnsiTheme="minorHAnsi"/>
                <w:sz w:val="22"/>
                <w:szCs w:val="22"/>
              </w:rPr>
            </w:pPr>
            <w:r w:rsidRPr="00382C14">
              <w:rPr>
                <w:rFonts w:asciiTheme="minorHAnsi" w:hAnsiTheme="minorHAnsi"/>
                <w:sz w:val="22"/>
                <w:szCs w:val="22"/>
              </w:rPr>
              <w:t>Consumer/member involvement in communications and design of initiatives</w:t>
            </w:r>
          </w:p>
        </w:tc>
        <w:tc>
          <w:tcPr>
            <w:tcW w:w="2942" w:type="dxa"/>
          </w:tcPr>
          <w:p w:rsidR="00DF25EA" w:rsidRPr="00382C14" w:rsidRDefault="00DF25EA" w:rsidP="00DC2ABE">
            <w:pPr>
              <w:rPr>
                <w:rFonts w:asciiTheme="minorHAnsi" w:hAnsiTheme="minorHAnsi"/>
                <w:sz w:val="22"/>
                <w:szCs w:val="22"/>
              </w:rPr>
            </w:pP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61044D">
            <w:pPr>
              <w:rPr>
                <w:rFonts w:asciiTheme="minorHAnsi" w:hAnsiTheme="minorHAnsi"/>
                <w:b/>
                <w:sz w:val="22"/>
                <w:szCs w:val="22"/>
              </w:rPr>
            </w:pPr>
            <w:proofErr w:type="spellStart"/>
            <w:r w:rsidRPr="00382C14">
              <w:rPr>
                <w:rFonts w:asciiTheme="minorHAnsi" w:hAnsiTheme="minorHAnsi"/>
                <w:b/>
                <w:sz w:val="22"/>
                <w:szCs w:val="22"/>
              </w:rPr>
              <w:t>MaineCare</w:t>
            </w:r>
            <w:proofErr w:type="spellEnd"/>
            <w:r w:rsidRPr="00382C14">
              <w:rPr>
                <w:rFonts w:asciiTheme="minorHAnsi" w:hAnsiTheme="minorHAnsi"/>
                <w:b/>
                <w:sz w:val="22"/>
                <w:szCs w:val="22"/>
              </w:rPr>
              <w:t>; SIM?</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3/5/14</w:t>
            </w:r>
          </w:p>
        </w:tc>
        <w:tc>
          <w:tcPr>
            <w:tcW w:w="4844" w:type="dxa"/>
          </w:tcPr>
          <w:p w:rsidR="00DF25EA" w:rsidRPr="00382C14" w:rsidRDefault="00DF25EA" w:rsidP="00E57983">
            <w:pPr>
              <w:rPr>
                <w:rFonts w:asciiTheme="minorHAnsi" w:hAnsiTheme="minorHAnsi"/>
                <w:sz w:val="22"/>
                <w:szCs w:val="22"/>
              </w:rPr>
            </w:pPr>
            <w:r w:rsidRPr="00382C14">
              <w:rPr>
                <w:rFonts w:asciiTheme="minorHAnsi" w:hAnsiTheme="minorHAnsi"/>
                <w:sz w:val="22"/>
                <w:szCs w:val="22"/>
              </w:rPr>
              <w:t>Patients may feel they are losing something in the Choosing Wisely work</w:t>
            </w:r>
          </w:p>
        </w:tc>
        <w:tc>
          <w:tcPr>
            <w:tcW w:w="2942" w:type="dxa"/>
          </w:tcPr>
          <w:p w:rsidR="00DF25EA" w:rsidRPr="00382C14" w:rsidRDefault="00DF25EA" w:rsidP="00DC2ABE">
            <w:pPr>
              <w:rPr>
                <w:rFonts w:asciiTheme="minorHAnsi" w:hAnsiTheme="minorHAnsi"/>
                <w:sz w:val="22"/>
                <w:szCs w:val="22"/>
              </w:rPr>
            </w:pP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P3 Pilots</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2/5/14</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National Diabetes Prevention Program fidelity standards may not be appropriate for populations of complex patients</w:t>
            </w:r>
          </w:p>
          <w:p w:rsidR="00DF25EA" w:rsidRPr="00382C14" w:rsidRDefault="00DF25EA" w:rsidP="00DC2ABE">
            <w:pPr>
              <w:rPr>
                <w:rFonts w:asciiTheme="minorHAnsi" w:hAnsiTheme="minorHAnsi"/>
                <w:sz w:val="22"/>
                <w:szCs w:val="22"/>
              </w:rPr>
            </w:pPr>
          </w:p>
        </w:tc>
        <w:tc>
          <w:tcPr>
            <w:tcW w:w="2942" w:type="dxa"/>
          </w:tcPr>
          <w:p w:rsidR="00DF25EA" w:rsidRPr="00382C14" w:rsidRDefault="00DF25EA" w:rsidP="00DC2ABE">
            <w:pPr>
              <w:rPr>
                <w:rFonts w:asciiTheme="minorHAnsi" w:hAnsiTheme="minorHAnsi"/>
                <w:sz w:val="22"/>
                <w:szCs w:val="22"/>
              </w:rPr>
            </w:pP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Initiative owner: MCDC</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2/5/14</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 xml:space="preserve">Coordination between provider and employer </w:t>
            </w:r>
            <w:r w:rsidRPr="00382C14">
              <w:rPr>
                <w:rFonts w:asciiTheme="minorHAnsi" w:hAnsiTheme="minorHAnsi"/>
                <w:sz w:val="22"/>
                <w:szCs w:val="22"/>
              </w:rPr>
              <w:lastRenderedPageBreak/>
              <w:t>organizations for National Diabetes Prevention Program – the communications must be fluid in order to successfully implement for sustainability</w:t>
            </w:r>
          </w:p>
          <w:p w:rsidR="00DF25EA" w:rsidRPr="00382C14" w:rsidRDefault="00DF25EA" w:rsidP="00DC2ABE">
            <w:pPr>
              <w:rPr>
                <w:rFonts w:asciiTheme="minorHAnsi" w:hAnsiTheme="minorHAnsi"/>
                <w:sz w:val="22"/>
                <w:szCs w:val="22"/>
              </w:rPr>
            </w:pPr>
          </w:p>
        </w:tc>
        <w:tc>
          <w:tcPr>
            <w:tcW w:w="2942" w:type="dxa"/>
          </w:tcPr>
          <w:p w:rsidR="00DF25EA" w:rsidRPr="00382C14" w:rsidRDefault="00DF25EA" w:rsidP="00DC2ABE">
            <w:pPr>
              <w:rPr>
                <w:rFonts w:asciiTheme="minorHAnsi" w:hAnsiTheme="minorHAnsi"/>
                <w:sz w:val="22"/>
                <w:szCs w:val="22"/>
              </w:rPr>
            </w:pP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 xml:space="preserve">Initiative owner: </w:t>
            </w:r>
            <w:r w:rsidRPr="00382C14">
              <w:rPr>
                <w:rFonts w:asciiTheme="minorHAnsi" w:hAnsiTheme="minorHAnsi"/>
                <w:b/>
                <w:sz w:val="22"/>
                <w:szCs w:val="22"/>
              </w:rPr>
              <w:lastRenderedPageBreak/>
              <w:t>MCDC</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lastRenderedPageBreak/>
              <w:t>2/5/14</w:t>
            </w:r>
          </w:p>
        </w:tc>
        <w:tc>
          <w:tcPr>
            <w:tcW w:w="4844" w:type="dxa"/>
          </w:tcPr>
          <w:p w:rsidR="00DF25EA" w:rsidRPr="00382C14" w:rsidRDefault="00DF25EA" w:rsidP="00A25DD8">
            <w:pPr>
              <w:rPr>
                <w:rFonts w:asciiTheme="minorHAnsi" w:hAnsiTheme="minorHAnsi"/>
                <w:sz w:val="22"/>
                <w:szCs w:val="22"/>
              </w:rPr>
            </w:pPr>
            <w:r w:rsidRPr="00382C14">
              <w:rPr>
                <w:rFonts w:asciiTheme="minorHAnsi" w:hAnsiTheme="minorHAnsi"/>
                <w:sz w:val="22"/>
                <w:szCs w:val="22"/>
              </w:rPr>
              <w:t>Change capacity for provider community may be maxed out – change fatigue – providers may not be able to adopt changes put forth under SIM</w:t>
            </w:r>
          </w:p>
          <w:p w:rsidR="00DF25EA" w:rsidRPr="00382C14" w:rsidRDefault="00DF25EA" w:rsidP="00A25DD8">
            <w:pPr>
              <w:rPr>
                <w:rFonts w:asciiTheme="minorHAnsi" w:hAnsiTheme="minorHAnsi"/>
                <w:sz w:val="22"/>
                <w:szCs w:val="22"/>
              </w:rPr>
            </w:pPr>
          </w:p>
        </w:tc>
        <w:tc>
          <w:tcPr>
            <w:tcW w:w="2942" w:type="dxa"/>
          </w:tcPr>
          <w:p w:rsidR="00DF25EA" w:rsidRPr="00382C14" w:rsidRDefault="00DF25EA" w:rsidP="00DC2ABE">
            <w:pPr>
              <w:rPr>
                <w:rFonts w:asciiTheme="minorHAnsi" w:hAnsiTheme="minorHAnsi"/>
                <w:sz w:val="22"/>
                <w:szCs w:val="22"/>
              </w:rPr>
            </w:pP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SIM DSR and Leadership team</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2/5/14</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Relationship between all the players in the SIM initiatives, CHW, Peer Support, Care Coordinators, etc., may lead to fragmented care and complications for patients</w:t>
            </w:r>
          </w:p>
          <w:p w:rsidR="00DF25EA" w:rsidRPr="00382C14" w:rsidRDefault="00DF25EA" w:rsidP="00DC2ABE">
            <w:pPr>
              <w:rPr>
                <w:rFonts w:asciiTheme="minorHAnsi" w:hAnsiTheme="minorHAnsi"/>
                <w:sz w:val="22"/>
                <w:szCs w:val="22"/>
              </w:rPr>
            </w:pPr>
          </w:p>
        </w:tc>
        <w:tc>
          <w:tcPr>
            <w:tcW w:w="2942" w:type="dxa"/>
          </w:tcPr>
          <w:p w:rsidR="00DF25EA" w:rsidRPr="00382C14" w:rsidRDefault="00DF25EA" w:rsidP="00DC2ABE">
            <w:pPr>
              <w:rPr>
                <w:rFonts w:asciiTheme="minorHAnsi" w:hAnsiTheme="minorHAnsi"/>
                <w:sz w:val="22"/>
                <w:szCs w:val="22"/>
              </w:rPr>
            </w:pP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SIM DSR – March meeting will explore</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25 new HH primary care practices applied under Stage B opening – there are no identified mechanisms or decisions on how to support these practices through the learning collaborative</w:t>
            </w:r>
          </w:p>
        </w:tc>
        <w:tc>
          <w:tcPr>
            <w:tcW w:w="2942" w:type="dxa"/>
          </w:tcPr>
          <w:p w:rsidR="00DF25EA" w:rsidRPr="00382C14" w:rsidRDefault="00DF25EA" w:rsidP="00DC2ABE">
            <w:pPr>
              <w:rPr>
                <w:rFonts w:asciiTheme="minorHAnsi" w:hAnsiTheme="minorHAnsi"/>
                <w:sz w:val="22"/>
                <w:szCs w:val="22"/>
              </w:rPr>
            </w:pP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Steering Committee</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Data gathering for HH and BHHO measures is not determined</w:t>
            </w:r>
          </w:p>
        </w:tc>
        <w:tc>
          <w:tcPr>
            <w:tcW w:w="2942"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Need to determine CMS timeline for specifications as first step</w:t>
            </w: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SIM Program</w:t>
            </w:r>
          </w:p>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Team/</w:t>
            </w:r>
            <w:proofErr w:type="spellStart"/>
            <w:r w:rsidRPr="00382C14">
              <w:rPr>
                <w:rFonts w:asciiTheme="minorHAnsi" w:hAnsiTheme="minorHAnsi"/>
                <w:b/>
                <w:sz w:val="22"/>
                <w:szCs w:val="22"/>
              </w:rPr>
              <w:t>MaineCare</w:t>
            </w:r>
            <w:proofErr w:type="spellEnd"/>
            <w:r w:rsidRPr="00382C14">
              <w:rPr>
                <w:rFonts w:asciiTheme="minorHAnsi" w:hAnsiTheme="minorHAnsi"/>
                <w:b/>
                <w:sz w:val="22"/>
                <w:szCs w:val="22"/>
              </w:rPr>
              <w:t>/CMS</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 xml:space="preserve">Unclear on the regional capacity to support the BHHO structure </w:t>
            </w:r>
          </w:p>
        </w:tc>
        <w:tc>
          <w:tcPr>
            <w:tcW w:w="2942"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Look at regional capacity through applicants for Stage B;</w:t>
            </w: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proofErr w:type="spellStart"/>
            <w:r w:rsidRPr="00382C14">
              <w:rPr>
                <w:rFonts w:asciiTheme="minorHAnsi" w:hAnsiTheme="minorHAnsi"/>
                <w:b/>
                <w:sz w:val="22"/>
                <w:szCs w:val="22"/>
              </w:rPr>
              <w:t>MaineCare</w:t>
            </w:r>
            <w:proofErr w:type="spellEnd"/>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Barriers to passing certain behavioral health information (e.g., substance abuse) may constrain integrated care</w:t>
            </w:r>
          </w:p>
        </w:tc>
        <w:tc>
          <w:tcPr>
            <w:tcW w:w="2942"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Explore State Waivers; work with Region 1 SAMSHA; Launch consumer engagement efforts to encourage patients to endorse sharing of information for care</w:t>
            </w: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proofErr w:type="spellStart"/>
            <w:r w:rsidRPr="00382C14">
              <w:rPr>
                <w:rFonts w:asciiTheme="minorHAnsi" w:hAnsiTheme="minorHAnsi"/>
                <w:b/>
                <w:sz w:val="22"/>
                <w:szCs w:val="22"/>
              </w:rPr>
              <w:t>MaineCare</w:t>
            </w:r>
            <w:proofErr w:type="spellEnd"/>
            <w:r w:rsidRPr="00382C14">
              <w:rPr>
                <w:rFonts w:asciiTheme="minorHAnsi" w:hAnsiTheme="minorHAnsi"/>
                <w:b/>
                <w:sz w:val="22"/>
                <w:szCs w:val="22"/>
              </w:rPr>
              <w:t>; SIM Leadership Team; BHHO Learning Collaborative; Data Infrastructure Subcommittee</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Patients served by BHHO may not all be in HH primary care practices; Muskie analysis shows about 7000 patients in gag</w:t>
            </w:r>
          </w:p>
        </w:tc>
        <w:tc>
          <w:tcPr>
            <w:tcW w:w="2942"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Work with large providers to apply for HH; Educate members on options</w:t>
            </w: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proofErr w:type="spellStart"/>
            <w:r w:rsidRPr="00382C14">
              <w:rPr>
                <w:rFonts w:asciiTheme="minorHAnsi" w:hAnsiTheme="minorHAnsi"/>
                <w:b/>
                <w:sz w:val="22"/>
                <w:szCs w:val="22"/>
              </w:rPr>
              <w:t>MaineCare</w:t>
            </w:r>
            <w:proofErr w:type="spellEnd"/>
            <w:r w:rsidRPr="00382C14">
              <w:rPr>
                <w:rFonts w:asciiTheme="minorHAnsi" w:hAnsiTheme="minorHAnsi"/>
                <w:b/>
                <w:sz w:val="22"/>
                <w:szCs w:val="22"/>
              </w:rPr>
              <w:t>; SIM Leadership Team</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People living with substance use disorders fall through the cracks between Stage A and Stage B</w:t>
            </w:r>
          </w:p>
          <w:p w:rsidR="00DF25EA" w:rsidRPr="00382C14" w:rsidRDefault="00DF25EA" w:rsidP="00DC2ABE">
            <w:pPr>
              <w:rPr>
                <w:rFonts w:asciiTheme="minorHAnsi" w:hAnsiTheme="minorHAnsi"/>
                <w:sz w:val="22"/>
                <w:szCs w:val="22"/>
              </w:rPr>
            </w:pPr>
            <w:r w:rsidRPr="00382C14">
              <w:rPr>
                <w:rFonts w:asciiTheme="minorHAnsi" w:hAnsiTheme="minorHAnsi"/>
                <w:sz w:val="22"/>
                <w:szCs w:val="22"/>
              </w:rPr>
              <w:lastRenderedPageBreak/>
              <w:t>Revised: SIM Stage A includes Substance Abuse as an eligible condition – however continuum of care, payment options; and other issues challenge the ability of this population to receive quality, continuous care across the delivery system</w:t>
            </w:r>
          </w:p>
        </w:tc>
        <w:tc>
          <w:tcPr>
            <w:tcW w:w="2942"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lastRenderedPageBreak/>
              <w:t xml:space="preserve">Identify how the HH Learning Collaborative can advance </w:t>
            </w:r>
            <w:r w:rsidRPr="00382C14">
              <w:rPr>
                <w:rFonts w:asciiTheme="minorHAnsi" w:hAnsiTheme="minorHAnsi"/>
                <w:sz w:val="22"/>
                <w:szCs w:val="22"/>
              </w:rPr>
              <w:lastRenderedPageBreak/>
              <w:t>solutions for primary care; identify and assign mitigation to other stakeholders</w:t>
            </w: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HH Learning Collaborative</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lastRenderedPageBreak/>
              <w:t>1/8/14</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Care coordination across SIM Initiatives may become confusing and duplicative; particularly considering specific populations (e.g., people living with intellectual disabilities</w:t>
            </w:r>
          </w:p>
        </w:tc>
        <w:tc>
          <w:tcPr>
            <w:tcW w:w="2942"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Bring into March DSR Subcommittee for recommendations</w:t>
            </w: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Sustainability of BHHO model and payment structure requires broad stakeholder commitment</w:t>
            </w:r>
          </w:p>
        </w:tc>
        <w:tc>
          <w:tcPr>
            <w:tcW w:w="2942" w:type="dxa"/>
          </w:tcPr>
          <w:p w:rsidR="00DF25EA" w:rsidRPr="00382C14" w:rsidRDefault="00DF25EA" w:rsidP="00DC2ABE">
            <w:pPr>
              <w:rPr>
                <w:rFonts w:asciiTheme="minorHAnsi" w:hAnsiTheme="minorHAnsi"/>
                <w:sz w:val="22"/>
                <w:szCs w:val="22"/>
              </w:rPr>
            </w:pP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proofErr w:type="spellStart"/>
            <w:r w:rsidRPr="00382C14">
              <w:rPr>
                <w:rFonts w:asciiTheme="minorHAnsi" w:hAnsiTheme="minorHAnsi"/>
                <w:b/>
                <w:sz w:val="22"/>
                <w:szCs w:val="22"/>
              </w:rPr>
              <w:t>MaineCare</w:t>
            </w:r>
            <w:proofErr w:type="spellEnd"/>
            <w:r w:rsidRPr="00382C14">
              <w:rPr>
                <w:rFonts w:asciiTheme="minorHAnsi" w:hAnsiTheme="minorHAnsi"/>
                <w:b/>
                <w:sz w:val="22"/>
                <w:szCs w:val="22"/>
              </w:rPr>
              <w:t>; BHHO Learning Collaborative</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Consumers may not be appropriately educated/prepared for participation in HH/BHHO structures</w:t>
            </w:r>
          </w:p>
        </w:tc>
        <w:tc>
          <w:tcPr>
            <w:tcW w:w="2942"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 xml:space="preserve">Launch consumer engagement campaigns focused on </w:t>
            </w:r>
            <w:proofErr w:type="spellStart"/>
            <w:r w:rsidRPr="00382C14">
              <w:rPr>
                <w:rFonts w:asciiTheme="minorHAnsi" w:hAnsiTheme="minorHAnsi"/>
                <w:sz w:val="22"/>
                <w:szCs w:val="22"/>
              </w:rPr>
              <w:t>MaineCare</w:t>
            </w:r>
            <w:proofErr w:type="spellEnd"/>
            <w:r w:rsidRPr="00382C14">
              <w:rPr>
                <w:rFonts w:asciiTheme="minorHAnsi" w:hAnsiTheme="minorHAnsi"/>
                <w:sz w:val="22"/>
                <w:szCs w:val="22"/>
              </w:rPr>
              <w:t xml:space="preserve"> patients</w:t>
            </w: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proofErr w:type="spellStart"/>
            <w:r w:rsidRPr="00382C14">
              <w:rPr>
                <w:rFonts w:asciiTheme="minorHAnsi" w:hAnsiTheme="minorHAnsi"/>
                <w:b/>
                <w:sz w:val="22"/>
                <w:szCs w:val="22"/>
              </w:rPr>
              <w:t>MaineCare</w:t>
            </w:r>
            <w:proofErr w:type="spellEnd"/>
            <w:r w:rsidRPr="00382C14">
              <w:rPr>
                <w:rFonts w:asciiTheme="minorHAnsi" w:hAnsiTheme="minorHAnsi"/>
                <w:b/>
                <w:sz w:val="22"/>
                <w:szCs w:val="22"/>
              </w:rPr>
              <w:t>; Delivery System Reform Subcommittee; SIM Leadership Team</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 xml:space="preserve">Learning </w:t>
            </w:r>
            <w:proofErr w:type="spellStart"/>
            <w:r w:rsidRPr="00382C14">
              <w:rPr>
                <w:rFonts w:asciiTheme="minorHAnsi" w:hAnsiTheme="minorHAnsi"/>
                <w:sz w:val="22"/>
                <w:szCs w:val="22"/>
              </w:rPr>
              <w:t>Collaboratives</w:t>
            </w:r>
            <w:proofErr w:type="spellEnd"/>
            <w:r w:rsidRPr="00382C14">
              <w:rPr>
                <w:rFonts w:asciiTheme="minorHAnsi" w:hAnsiTheme="minorHAnsi"/>
                <w:sz w:val="22"/>
                <w:szCs w:val="22"/>
              </w:rPr>
              <w:t xml:space="preserve"> for HH and BHHO may require technical innovations to support remote participation</w:t>
            </w:r>
          </w:p>
        </w:tc>
        <w:tc>
          <w:tcPr>
            <w:tcW w:w="2942"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 xml:space="preserve">Review technical capacity for facilitating learning </w:t>
            </w:r>
            <w:proofErr w:type="spellStart"/>
            <w:r w:rsidRPr="00382C14">
              <w:rPr>
                <w:rFonts w:asciiTheme="minorHAnsi" w:hAnsiTheme="minorHAnsi"/>
                <w:sz w:val="22"/>
                <w:szCs w:val="22"/>
              </w:rPr>
              <w:t>collaboratives</w:t>
            </w:r>
            <w:proofErr w:type="spellEnd"/>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Quality Counts</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12/4/13</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Continuation of enhanced primary care payment to support the PCMH/HH/CCT model is critical to sustaining the transformation in the delivery system</w:t>
            </w:r>
          </w:p>
        </w:tc>
        <w:tc>
          <w:tcPr>
            <w:tcW w:w="2942"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1) State support for continuation of enhanced payment model</w:t>
            </w: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Recommended: Steering Committee</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12/4/13</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Understanding the difference between the Community Care Team, Community Health Worker, Care Manager and Case Manager models is critical to ensure effective funding, implementation and sustainability of these models in the delivery system</w:t>
            </w:r>
          </w:p>
        </w:tc>
        <w:tc>
          <w:tcPr>
            <w:tcW w:w="2942"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1) Ensure collaborative work with the initiatives to clarify the different in the models and how they can be used in conjunction; possibly encourage a CHW pilot in conjunction with a Community Care Team in order to test the interaction</w:t>
            </w: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HH Learning Collaborative; Behavioral Health Home Learning Collaborative; Community Health Worker Initiative</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12/4/13</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 xml:space="preserve">Tracking of short and long term results from the enhanced primary care models is critical to ensure that stakeholders are aware of the value being derived from the models to the Delivery System, </w:t>
            </w:r>
            <w:r w:rsidRPr="00382C14">
              <w:rPr>
                <w:rFonts w:asciiTheme="minorHAnsi" w:hAnsiTheme="minorHAnsi"/>
                <w:sz w:val="22"/>
                <w:szCs w:val="22"/>
              </w:rPr>
              <w:lastRenderedPageBreak/>
              <w:t>Employers, Payers and Government</w:t>
            </w:r>
          </w:p>
        </w:tc>
        <w:tc>
          <w:tcPr>
            <w:tcW w:w="2942"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lastRenderedPageBreak/>
              <w:t xml:space="preserve">1) Work with existing evaluation teams from the PCMH Pilot and HH Model, as well as SIM evaluation to </w:t>
            </w:r>
            <w:r w:rsidRPr="00382C14">
              <w:rPr>
                <w:rFonts w:asciiTheme="minorHAnsi" w:hAnsiTheme="minorHAnsi"/>
                <w:sz w:val="22"/>
                <w:szCs w:val="22"/>
              </w:rPr>
              <w:lastRenderedPageBreak/>
              <w:t>ensure that short term benefits and results are tracked in a timely way and communicated to stakeholders</w:t>
            </w: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HH Learning Collaborative; Muskie; SIM Evaluation Team</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lastRenderedPageBreak/>
              <w:t>12/4/13</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Gap in connection of primary care (including PCMH and HH practices) to the Health Information Exchange and the associated functions (e.g. notification and alerting) will limit capability of primary care to attain efficiencies in accordance with the SIM mission/vision and DSR Subcommittee Charge.</w:t>
            </w:r>
          </w:p>
        </w:tc>
        <w:tc>
          <w:tcPr>
            <w:tcW w:w="2942" w:type="dxa"/>
          </w:tcPr>
          <w:p w:rsidR="00DF25EA" w:rsidRPr="00382C14" w:rsidRDefault="00DF25EA" w:rsidP="00DC2ABE">
            <w:pPr>
              <w:rPr>
                <w:rFonts w:asciiTheme="minorHAnsi" w:hAnsiTheme="minorHAnsi"/>
                <w:sz w:val="22"/>
                <w:szCs w:val="22"/>
              </w:rPr>
            </w:pP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Data Infrastructure Subcommittee</w:t>
            </w:r>
          </w:p>
          <w:p w:rsidR="00DF25EA" w:rsidRPr="00382C14" w:rsidRDefault="00DF25EA" w:rsidP="00DC2ABE">
            <w:pPr>
              <w:rPr>
                <w:rFonts w:asciiTheme="minorHAnsi" w:hAnsiTheme="minorHAnsi"/>
                <w:b/>
                <w:sz w:val="22"/>
                <w:szCs w:val="22"/>
              </w:rPr>
            </w:pPr>
          </w:p>
          <w:p w:rsidR="00DF25EA" w:rsidRPr="00382C14" w:rsidRDefault="00DF25EA" w:rsidP="00DC2ABE">
            <w:pPr>
              <w:rPr>
                <w:rFonts w:asciiTheme="minorHAnsi" w:hAnsiTheme="minorHAnsi"/>
                <w:b/>
                <w:sz w:val="22"/>
                <w:szCs w:val="22"/>
              </w:rPr>
            </w:pP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11/6/13</w:t>
            </w:r>
          </w:p>
        </w:tc>
        <w:tc>
          <w:tcPr>
            <w:tcW w:w="4844" w:type="dxa"/>
          </w:tcPr>
          <w:p w:rsidR="00DF25EA" w:rsidRPr="00382C14" w:rsidRDefault="00DF25EA" w:rsidP="00DC2ABE">
            <w:pPr>
              <w:rPr>
                <w:rFonts w:asciiTheme="minorHAnsi" w:hAnsiTheme="minorHAnsi"/>
                <w:b/>
                <w:sz w:val="22"/>
                <w:szCs w:val="22"/>
              </w:rPr>
            </w:pPr>
            <w:r w:rsidRPr="00382C14">
              <w:rPr>
                <w:rFonts w:asciiTheme="minorHAnsi" w:hAnsiTheme="minorHAnsi"/>
                <w:sz w:val="22"/>
                <w:szCs w:val="22"/>
              </w:rPr>
              <w:t xml:space="preserve">Confusion in language of the Charge:  </w:t>
            </w:r>
            <w:proofErr w:type="gramStart"/>
            <w:r w:rsidRPr="00382C14">
              <w:rPr>
                <w:rFonts w:asciiTheme="minorHAnsi" w:hAnsiTheme="minorHAnsi"/>
                <w:sz w:val="22"/>
                <w:szCs w:val="22"/>
              </w:rPr>
              <w:t>that Subcommittee members</w:t>
            </w:r>
            <w:proofErr w:type="gramEnd"/>
            <w:r w:rsidRPr="00382C14">
              <w:rPr>
                <w:rFonts w:asciiTheme="minorHAnsi" w:hAnsiTheme="minorHAnsi"/>
                <w:sz w:val="22"/>
                <w:szCs w:val="22"/>
              </w:rPr>
              <w:t xml:space="preserve"> may not have sufficient authority to influence the SIM Initiatives, in part because of their advisory role, and in part because of the reality that some of the Initiatives are already in the Implementation stage.  Given the substantial expertise and skill among our collective members and the intensity of time required to participate in SIM, addressing this concern is critical to sustain engagement. </w:t>
            </w:r>
          </w:p>
        </w:tc>
        <w:tc>
          <w:tcPr>
            <w:tcW w:w="2942" w:type="dxa"/>
          </w:tcPr>
          <w:p w:rsidR="00DF25EA" w:rsidRPr="00382C14" w:rsidRDefault="00DF25EA" w:rsidP="00DC2ABE">
            <w:pPr>
              <w:rPr>
                <w:rFonts w:asciiTheme="minorHAnsi" w:hAnsiTheme="minorHAnsi"/>
                <w:b/>
                <w:sz w:val="22"/>
                <w:szCs w:val="22"/>
              </w:rPr>
            </w:pPr>
            <w:r w:rsidRPr="00382C14">
              <w:rPr>
                <w:rFonts w:asciiTheme="minorHAnsi" w:hAnsiTheme="minorHAnsi"/>
                <w:sz w:val="22"/>
                <w:szCs w:val="22"/>
              </w:rPr>
              <w:t>1) clarify with the Governance Structure the actual ability of the Subcommittees to influence SIM initiatives, 2) define the tracking and feedback mechanisms for their recommendations (for example, what are the results of their recommendations, and how are they documented and responded to), and 3) to structure my agendas and working sessions to be explicit about the stage of each initiative and what expected actions the Subcommittee has.</w:t>
            </w:r>
          </w:p>
        </w:tc>
        <w:tc>
          <w:tcPr>
            <w:tcW w:w="2085"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Pros: mitigation steps will improve meeting process and clarify expected actions for members;</w:t>
            </w:r>
          </w:p>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Cons: mitigation may not be sufficient for all members to feel appropriately empowered based on their expectations</w:t>
            </w:r>
          </w:p>
        </w:tc>
        <w:tc>
          <w:tcPr>
            <w:tcW w:w="2323"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SIM Project Management</w:t>
            </w:r>
          </w:p>
          <w:p w:rsidR="00DF25EA" w:rsidRPr="00382C14" w:rsidRDefault="00DF25EA" w:rsidP="00DC2ABE">
            <w:pPr>
              <w:rPr>
                <w:rFonts w:asciiTheme="minorHAnsi" w:hAnsiTheme="minorHAnsi"/>
                <w:b/>
                <w:sz w:val="22"/>
                <w:szCs w:val="22"/>
              </w:rPr>
            </w:pPr>
          </w:p>
          <w:p w:rsidR="00DF25EA" w:rsidRPr="00382C14" w:rsidRDefault="00DF25EA" w:rsidP="00DC2ABE">
            <w:pPr>
              <w:rPr>
                <w:rFonts w:asciiTheme="minorHAnsi" w:hAnsiTheme="minorHAnsi"/>
                <w:b/>
                <w:sz w:val="22"/>
                <w:szCs w:val="22"/>
              </w:rPr>
            </w:pP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11/6/13</w:t>
            </w:r>
          </w:p>
        </w:tc>
        <w:tc>
          <w:tcPr>
            <w:tcW w:w="4844" w:type="dxa"/>
          </w:tcPr>
          <w:p w:rsidR="00DF25EA" w:rsidRPr="00382C14" w:rsidRDefault="00DF25EA" w:rsidP="00DC2ABE">
            <w:pPr>
              <w:rPr>
                <w:rFonts w:asciiTheme="minorHAnsi" w:hAnsiTheme="minorHAnsi"/>
                <w:b/>
                <w:sz w:val="22"/>
                <w:szCs w:val="22"/>
              </w:rPr>
            </w:pPr>
            <w:r w:rsidRPr="00382C14">
              <w:rPr>
                <w:rFonts w:asciiTheme="minorHAnsi" w:hAnsiTheme="minorHAnsi"/>
                <w:sz w:val="22"/>
                <w:szCs w:val="22"/>
              </w:rPr>
              <w:t xml:space="preserve">Concerns that ability of the Subcommittee to influence authentic consumer engagement of initiatives under SIM is limited.  A specific example was a complaint that the Behavioral Health Home RFA development process did not authentically engage consumers in the design of the BHH.  What can be done from the Subcommittee perspective </w:t>
            </w:r>
            <w:r w:rsidRPr="00382C14">
              <w:rPr>
                <w:rFonts w:asciiTheme="minorHAnsi" w:hAnsiTheme="minorHAnsi"/>
                <w:sz w:val="22"/>
                <w:szCs w:val="22"/>
              </w:rPr>
              <w:lastRenderedPageBreak/>
              <w:t>and the larger SIM governance structure to ensure that consumers are adequately involved going forward, and in other initiatives under SIM – even if those are beyond the control (as this one is) of the Subcommittee’s scope.</w:t>
            </w:r>
          </w:p>
        </w:tc>
        <w:tc>
          <w:tcPr>
            <w:tcW w:w="2942"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lastRenderedPageBreak/>
              <w:t xml:space="preserve">1) ensure that in our review of SIM Initiatives on the Delivery System Reform Subcommittee, we include a focused criteria/framework consideration of authentic consumer engagement, and </w:t>
            </w:r>
            <w:r w:rsidRPr="00382C14">
              <w:rPr>
                <w:rFonts w:asciiTheme="minorHAnsi" w:hAnsiTheme="minorHAnsi"/>
                <w:sz w:val="22"/>
                <w:szCs w:val="22"/>
              </w:rPr>
              <w:lastRenderedPageBreak/>
              <w:t>document any recommendations that result; 2) to bring the concerns to the Governance Structure to be addressed and responded to, and 3) to appropriately track and close the results of the recommendations and what was done with them.</w:t>
            </w:r>
          </w:p>
          <w:p w:rsidR="00DF25EA" w:rsidRPr="00382C14" w:rsidRDefault="00DF25EA" w:rsidP="00DC2ABE">
            <w:pPr>
              <w:ind w:left="360"/>
              <w:rPr>
                <w:rFonts w:asciiTheme="minorHAnsi" w:hAnsiTheme="minorHAnsi"/>
                <w:b/>
                <w:sz w:val="22"/>
                <w:szCs w:val="22"/>
              </w:rPr>
            </w:pPr>
          </w:p>
        </w:tc>
        <w:tc>
          <w:tcPr>
            <w:tcW w:w="2085"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lastRenderedPageBreak/>
              <w:t xml:space="preserve">Pros: mitigation steps will improve meeting process and clarify results of subcommittee actions; </w:t>
            </w:r>
          </w:p>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 xml:space="preserve">Cons: mitigation </w:t>
            </w:r>
            <w:r w:rsidRPr="00382C14">
              <w:rPr>
                <w:rFonts w:asciiTheme="minorHAnsi" w:hAnsiTheme="minorHAnsi"/>
                <w:b/>
                <w:sz w:val="22"/>
                <w:szCs w:val="22"/>
              </w:rPr>
              <w:lastRenderedPageBreak/>
              <w:t>may not sufficiently address consumer engagement concerns across SIM initiatives</w:t>
            </w:r>
          </w:p>
        </w:tc>
        <w:tc>
          <w:tcPr>
            <w:tcW w:w="2323"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lastRenderedPageBreak/>
              <w:t>SIM Project Management</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lastRenderedPageBreak/>
              <w:t>10/31/13</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 xml:space="preserve">Large size of the group and potential Ad Hoc and Interested Parties may complicate meeting process and make the Subcommittee deliberations </w:t>
            </w:r>
            <w:proofErr w:type="spellStart"/>
            <w:r w:rsidRPr="00382C14">
              <w:rPr>
                <w:rFonts w:asciiTheme="minorHAnsi" w:hAnsiTheme="minorHAnsi"/>
                <w:sz w:val="22"/>
                <w:szCs w:val="22"/>
              </w:rPr>
              <w:t>unmanagable</w:t>
            </w:r>
            <w:proofErr w:type="spellEnd"/>
          </w:p>
        </w:tc>
        <w:tc>
          <w:tcPr>
            <w:tcW w:w="2942"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1) Create a process to identify Core and Ad Hoc consensus voting members clearly for each meeting</w:t>
            </w:r>
          </w:p>
        </w:tc>
        <w:tc>
          <w:tcPr>
            <w:tcW w:w="2085"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Pros: will focus and support meeting process</w:t>
            </w:r>
          </w:p>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Cons: may inadvertently limit engagement of Interested parties</w:t>
            </w:r>
          </w:p>
        </w:tc>
        <w:tc>
          <w:tcPr>
            <w:tcW w:w="2323"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Subcommittee Chair</w:t>
            </w:r>
          </w:p>
        </w:tc>
      </w:tr>
    </w:tbl>
    <w:p w:rsidR="00DC2ABE" w:rsidRPr="00382C14" w:rsidRDefault="00DC2ABE" w:rsidP="00CA513B">
      <w:pPr>
        <w:rPr>
          <w:rStyle w:val="Strong"/>
          <w:color w:val="1F497D" w:themeColor="text2"/>
        </w:rPr>
      </w:pPr>
    </w:p>
    <w:tbl>
      <w:tblPr>
        <w:tblStyle w:val="TableGrid2"/>
        <w:tblW w:w="0" w:type="auto"/>
        <w:tblLook w:val="04A0" w:firstRow="1" w:lastRow="0" w:firstColumn="1" w:lastColumn="0" w:noHBand="0" w:noVBand="1"/>
      </w:tblPr>
      <w:tblGrid>
        <w:gridCol w:w="5167"/>
        <w:gridCol w:w="8095"/>
      </w:tblGrid>
      <w:tr w:rsidR="00A93934" w:rsidRPr="00382C14" w:rsidTr="003B18D0">
        <w:tc>
          <w:tcPr>
            <w:tcW w:w="13262" w:type="dxa"/>
            <w:gridSpan w:val="2"/>
            <w:shd w:val="clear" w:color="auto" w:fill="D9D9D9" w:themeFill="background1" w:themeFillShade="D9"/>
          </w:tcPr>
          <w:p w:rsidR="00A93934" w:rsidRPr="00382C14" w:rsidRDefault="00A93934" w:rsidP="00A93934">
            <w:pPr>
              <w:jc w:val="center"/>
              <w:rPr>
                <w:rFonts w:asciiTheme="minorHAnsi" w:hAnsiTheme="minorHAnsi"/>
                <w:b/>
                <w:sz w:val="22"/>
                <w:szCs w:val="22"/>
              </w:rPr>
            </w:pPr>
            <w:r w:rsidRPr="00382C14">
              <w:rPr>
                <w:rFonts w:asciiTheme="minorHAnsi" w:hAnsiTheme="minorHAnsi"/>
                <w:b/>
                <w:sz w:val="22"/>
                <w:szCs w:val="22"/>
              </w:rPr>
              <w:t>Dependencies Tracking</w:t>
            </w:r>
          </w:p>
        </w:tc>
      </w:tr>
      <w:tr w:rsidR="00A93934" w:rsidRPr="00382C14" w:rsidTr="003B18D0">
        <w:tc>
          <w:tcPr>
            <w:tcW w:w="5167" w:type="dxa"/>
          </w:tcPr>
          <w:p w:rsidR="00A93934" w:rsidRPr="00382C14" w:rsidRDefault="00A93934" w:rsidP="00A93934">
            <w:pPr>
              <w:rPr>
                <w:rFonts w:asciiTheme="minorHAnsi" w:hAnsiTheme="minorHAnsi"/>
                <w:b/>
                <w:sz w:val="22"/>
                <w:szCs w:val="22"/>
              </w:rPr>
            </w:pPr>
            <w:r w:rsidRPr="00382C14">
              <w:rPr>
                <w:rFonts w:asciiTheme="minorHAnsi" w:hAnsiTheme="minorHAnsi"/>
                <w:b/>
                <w:sz w:val="22"/>
                <w:szCs w:val="22"/>
              </w:rPr>
              <w:t>Payment Reform</w:t>
            </w:r>
          </w:p>
        </w:tc>
        <w:tc>
          <w:tcPr>
            <w:tcW w:w="8095" w:type="dxa"/>
          </w:tcPr>
          <w:p w:rsidR="00A93934" w:rsidRPr="00382C14" w:rsidRDefault="00A93934" w:rsidP="00A93934">
            <w:pPr>
              <w:rPr>
                <w:rFonts w:asciiTheme="minorHAnsi" w:hAnsiTheme="minorHAnsi"/>
                <w:b/>
                <w:sz w:val="22"/>
                <w:szCs w:val="22"/>
              </w:rPr>
            </w:pPr>
            <w:r w:rsidRPr="00382C14">
              <w:rPr>
                <w:rFonts w:asciiTheme="minorHAnsi" w:hAnsiTheme="minorHAnsi"/>
                <w:b/>
                <w:sz w:val="22"/>
                <w:szCs w:val="22"/>
              </w:rPr>
              <w:t>Data Infrastructure</w:t>
            </w:r>
          </w:p>
        </w:tc>
      </w:tr>
      <w:tr w:rsidR="00205ACD" w:rsidRPr="00382C14" w:rsidTr="003B18D0">
        <w:tc>
          <w:tcPr>
            <w:tcW w:w="5167" w:type="dxa"/>
          </w:tcPr>
          <w:p w:rsidR="00205ACD" w:rsidRDefault="00205ACD" w:rsidP="00A93934"/>
          <w:p w:rsidR="00205ACD" w:rsidRDefault="00205ACD" w:rsidP="00A93934"/>
          <w:p w:rsidR="00205ACD" w:rsidRDefault="00205ACD" w:rsidP="00A93934"/>
          <w:p w:rsidR="00205ACD" w:rsidRDefault="00205ACD" w:rsidP="00A93934"/>
        </w:tc>
        <w:tc>
          <w:tcPr>
            <w:tcW w:w="8095" w:type="dxa"/>
          </w:tcPr>
          <w:p w:rsidR="00205ACD" w:rsidRDefault="00205ACD" w:rsidP="00A93934"/>
        </w:tc>
      </w:tr>
      <w:tr w:rsidR="008D12EE" w:rsidRPr="00382C14" w:rsidTr="003B18D0">
        <w:tc>
          <w:tcPr>
            <w:tcW w:w="5167" w:type="dxa"/>
          </w:tcPr>
          <w:p w:rsidR="008D12EE" w:rsidRPr="008D12EE" w:rsidRDefault="008D12EE" w:rsidP="00A93934">
            <w:pPr>
              <w:rPr>
                <w:rFonts w:asciiTheme="minorHAnsi" w:hAnsiTheme="minorHAnsi"/>
                <w:sz w:val="22"/>
                <w:szCs w:val="22"/>
              </w:rPr>
            </w:pPr>
            <w:r>
              <w:rPr>
                <w:rFonts w:asciiTheme="minorHAnsi" w:hAnsiTheme="minorHAnsi"/>
                <w:sz w:val="22"/>
                <w:szCs w:val="22"/>
              </w:rPr>
              <w:t>Payment for care coordination services is essential in order to ensure that a comprehensive approach to streamlined care coordination is sustainable</w:t>
            </w:r>
          </w:p>
        </w:tc>
        <w:tc>
          <w:tcPr>
            <w:tcW w:w="8095" w:type="dxa"/>
          </w:tcPr>
          <w:p w:rsidR="008D12EE" w:rsidRPr="007A711B" w:rsidRDefault="007A711B" w:rsidP="00A93934">
            <w:pPr>
              <w:rPr>
                <w:rFonts w:asciiTheme="minorHAnsi" w:hAnsiTheme="minorHAnsi"/>
                <w:sz w:val="22"/>
                <w:szCs w:val="22"/>
              </w:rPr>
            </w:pPr>
            <w:r>
              <w:rPr>
                <w:rFonts w:asciiTheme="minorHAnsi" w:hAnsiTheme="minorHAnsi"/>
                <w:sz w:val="22"/>
                <w:szCs w:val="22"/>
              </w:rPr>
              <w:t>Electronic tools to support care coordination are essential, including shared electronic care plans that allow diverse care team access.</w:t>
            </w:r>
          </w:p>
        </w:tc>
      </w:tr>
      <w:tr w:rsidR="00026C79" w:rsidRPr="00382C14" w:rsidTr="003B18D0">
        <w:tc>
          <w:tcPr>
            <w:tcW w:w="5167" w:type="dxa"/>
          </w:tcPr>
          <w:p w:rsidR="00026C79" w:rsidRPr="00382C14" w:rsidRDefault="00026C79" w:rsidP="00A93934">
            <w:r>
              <w:rPr>
                <w:rFonts w:asciiTheme="minorHAnsi" w:hAnsiTheme="minorHAnsi"/>
                <w:sz w:val="22"/>
                <w:szCs w:val="22"/>
              </w:rPr>
              <w:t xml:space="preserve">There are problems with </w:t>
            </w:r>
            <w:proofErr w:type="spellStart"/>
            <w:r>
              <w:rPr>
                <w:rFonts w:asciiTheme="minorHAnsi" w:hAnsiTheme="minorHAnsi"/>
                <w:sz w:val="22"/>
                <w:szCs w:val="22"/>
              </w:rPr>
              <w:t>MaineCare</w:t>
            </w:r>
            <w:proofErr w:type="spellEnd"/>
            <w:r>
              <w:rPr>
                <w:rFonts w:asciiTheme="minorHAnsi" w:hAnsiTheme="minorHAnsi"/>
                <w:sz w:val="22"/>
                <w:szCs w:val="22"/>
              </w:rPr>
              <w:t xml:space="preserve"> reimbursing for behavioral health integration services which could limit the ability of Health Home and BHHO’s to accomplish integration.</w:t>
            </w:r>
          </w:p>
        </w:tc>
        <w:tc>
          <w:tcPr>
            <w:tcW w:w="8095" w:type="dxa"/>
          </w:tcPr>
          <w:p w:rsidR="00026C79" w:rsidRPr="00382C14" w:rsidRDefault="00026C79" w:rsidP="00A93934"/>
        </w:tc>
      </w:tr>
      <w:tr w:rsidR="00B718DC" w:rsidRPr="00382C14" w:rsidTr="003B18D0">
        <w:tc>
          <w:tcPr>
            <w:tcW w:w="5167" w:type="dxa"/>
          </w:tcPr>
          <w:p w:rsidR="00B718DC" w:rsidRPr="00382C14" w:rsidRDefault="00751FA6" w:rsidP="00A93934">
            <w:pPr>
              <w:rPr>
                <w:rFonts w:asciiTheme="minorHAnsi" w:hAnsiTheme="minorHAnsi"/>
                <w:sz w:val="22"/>
                <w:szCs w:val="22"/>
              </w:rPr>
            </w:pPr>
            <w:r w:rsidRPr="00382C14">
              <w:rPr>
                <w:rFonts w:asciiTheme="minorHAnsi" w:hAnsiTheme="minorHAnsi"/>
                <w:sz w:val="22"/>
                <w:szCs w:val="22"/>
              </w:rPr>
              <w:t>National Diabetes Prevention Program Business Models</w:t>
            </w:r>
          </w:p>
        </w:tc>
        <w:tc>
          <w:tcPr>
            <w:tcW w:w="8095" w:type="dxa"/>
          </w:tcPr>
          <w:p w:rsidR="00B718DC" w:rsidRPr="00382C14" w:rsidRDefault="00751FA6" w:rsidP="00A93934">
            <w:pPr>
              <w:rPr>
                <w:rFonts w:asciiTheme="minorHAnsi" w:hAnsiTheme="minorHAnsi"/>
                <w:sz w:val="22"/>
                <w:szCs w:val="22"/>
              </w:rPr>
            </w:pPr>
            <w:proofErr w:type="spellStart"/>
            <w:r w:rsidRPr="00382C14">
              <w:rPr>
                <w:rFonts w:asciiTheme="minorHAnsi" w:hAnsiTheme="minorHAnsi"/>
                <w:sz w:val="22"/>
                <w:szCs w:val="22"/>
              </w:rPr>
              <w:t>HealthInfo</w:t>
            </w:r>
            <w:proofErr w:type="spellEnd"/>
            <w:r w:rsidRPr="00382C14">
              <w:rPr>
                <w:rFonts w:asciiTheme="minorHAnsi" w:hAnsiTheme="minorHAnsi"/>
                <w:sz w:val="22"/>
                <w:szCs w:val="22"/>
              </w:rPr>
              <w:t xml:space="preserve"> Net notification functions and initiatives under SIM DSR; need ability to leverage HIT tools to accomplish the delivery system reform goals</w:t>
            </w:r>
          </w:p>
        </w:tc>
      </w:tr>
      <w:tr w:rsidR="00A93934" w:rsidRPr="00382C14" w:rsidTr="003B18D0">
        <w:tc>
          <w:tcPr>
            <w:tcW w:w="5167" w:type="dxa"/>
          </w:tcPr>
          <w:p w:rsidR="00A93934" w:rsidRPr="00382C14" w:rsidRDefault="00751FA6" w:rsidP="00A93934">
            <w:pPr>
              <w:rPr>
                <w:rFonts w:asciiTheme="minorHAnsi" w:hAnsiTheme="minorHAnsi"/>
                <w:sz w:val="22"/>
                <w:szCs w:val="22"/>
              </w:rPr>
            </w:pPr>
            <w:r w:rsidRPr="00382C14">
              <w:rPr>
                <w:rFonts w:asciiTheme="minorHAnsi" w:hAnsiTheme="minorHAnsi"/>
                <w:sz w:val="22"/>
                <w:szCs w:val="22"/>
              </w:rPr>
              <w:t>Community Health Worker potential reimbursement/financing models</w:t>
            </w:r>
          </w:p>
        </w:tc>
        <w:tc>
          <w:tcPr>
            <w:tcW w:w="8095" w:type="dxa"/>
          </w:tcPr>
          <w:p w:rsidR="00A93934" w:rsidRPr="00382C14" w:rsidRDefault="008A4222" w:rsidP="00A93934">
            <w:pPr>
              <w:rPr>
                <w:rFonts w:asciiTheme="minorHAnsi" w:hAnsiTheme="minorHAnsi"/>
                <w:sz w:val="22"/>
                <w:szCs w:val="22"/>
              </w:rPr>
            </w:pPr>
            <w:r w:rsidRPr="00382C14">
              <w:rPr>
                <w:rFonts w:asciiTheme="minorHAnsi" w:hAnsiTheme="minorHAnsi"/>
                <w:sz w:val="22"/>
                <w:szCs w:val="22"/>
              </w:rPr>
              <w:t xml:space="preserve">Recommendations for effective sharing of PHI for HH and BHHO; strategies to incorporate in Learning </w:t>
            </w:r>
            <w:proofErr w:type="spellStart"/>
            <w:r w:rsidRPr="00382C14">
              <w:rPr>
                <w:rFonts w:asciiTheme="minorHAnsi" w:hAnsiTheme="minorHAnsi"/>
                <w:sz w:val="22"/>
                <w:szCs w:val="22"/>
              </w:rPr>
              <w:t>Collaboratives</w:t>
            </w:r>
            <w:proofErr w:type="spellEnd"/>
            <w:r w:rsidRPr="00382C14">
              <w:rPr>
                <w:rFonts w:asciiTheme="minorHAnsi" w:hAnsiTheme="minorHAnsi"/>
                <w:sz w:val="22"/>
                <w:szCs w:val="22"/>
              </w:rPr>
              <w:t xml:space="preserve">; Consumer education recommendations to </w:t>
            </w:r>
            <w:r w:rsidRPr="00382C14">
              <w:rPr>
                <w:rFonts w:asciiTheme="minorHAnsi" w:hAnsiTheme="minorHAnsi"/>
                <w:sz w:val="22"/>
                <w:szCs w:val="22"/>
              </w:rPr>
              <w:lastRenderedPageBreak/>
              <w:t>encourage appropriate sharing of information</w:t>
            </w:r>
          </w:p>
        </w:tc>
      </w:tr>
      <w:tr w:rsidR="00A93934" w:rsidRPr="00382C14" w:rsidTr="003B18D0">
        <w:tc>
          <w:tcPr>
            <w:tcW w:w="5167" w:type="dxa"/>
          </w:tcPr>
          <w:p w:rsidR="00A93934" w:rsidRPr="00382C14" w:rsidRDefault="00A93934" w:rsidP="00A93934">
            <w:pPr>
              <w:rPr>
                <w:rFonts w:asciiTheme="minorHAnsi" w:hAnsiTheme="minorHAnsi"/>
                <w:sz w:val="22"/>
                <w:szCs w:val="22"/>
              </w:rPr>
            </w:pPr>
          </w:p>
        </w:tc>
        <w:tc>
          <w:tcPr>
            <w:tcW w:w="8095" w:type="dxa"/>
          </w:tcPr>
          <w:p w:rsidR="00A93934" w:rsidRPr="00382C14" w:rsidRDefault="008A4222" w:rsidP="00A93934">
            <w:pPr>
              <w:rPr>
                <w:rFonts w:asciiTheme="minorHAnsi" w:hAnsiTheme="minorHAnsi"/>
                <w:sz w:val="22"/>
                <w:szCs w:val="22"/>
              </w:rPr>
            </w:pPr>
            <w:r w:rsidRPr="00382C14">
              <w:rPr>
                <w:rFonts w:asciiTheme="minorHAnsi" w:hAnsiTheme="minorHAnsi"/>
                <w:sz w:val="22"/>
                <w:szCs w:val="22"/>
              </w:rPr>
              <w:t>Data gathering and reporting of quality measures for BHHO and HH;</w:t>
            </w:r>
          </w:p>
        </w:tc>
      </w:tr>
      <w:tr w:rsidR="003B18D0" w:rsidRPr="00382C14" w:rsidTr="003B18D0">
        <w:tc>
          <w:tcPr>
            <w:tcW w:w="5167" w:type="dxa"/>
          </w:tcPr>
          <w:p w:rsidR="003B18D0" w:rsidRPr="00382C14" w:rsidRDefault="003B18D0" w:rsidP="00A93934">
            <w:pPr>
              <w:rPr>
                <w:rFonts w:asciiTheme="minorHAnsi" w:hAnsiTheme="minorHAnsi"/>
                <w:sz w:val="22"/>
                <w:szCs w:val="22"/>
              </w:rPr>
            </w:pPr>
          </w:p>
        </w:tc>
        <w:tc>
          <w:tcPr>
            <w:tcW w:w="8095" w:type="dxa"/>
          </w:tcPr>
          <w:p w:rsidR="003B18D0" w:rsidRPr="00382C14" w:rsidRDefault="003B18D0" w:rsidP="003B18D0">
            <w:pPr>
              <w:contextualSpacing/>
              <w:rPr>
                <w:rFonts w:asciiTheme="minorHAnsi" w:hAnsiTheme="minorHAnsi" w:cstheme="minorHAnsi"/>
                <w:sz w:val="22"/>
                <w:szCs w:val="22"/>
              </w:rPr>
            </w:pPr>
            <w:r w:rsidRPr="00382C14">
              <w:rPr>
                <w:rFonts w:asciiTheme="minorHAnsi" w:hAnsiTheme="minorHAnsi" w:cstheme="minorHAnsi"/>
                <w:sz w:val="22"/>
                <w:szCs w:val="22"/>
              </w:rPr>
              <w:t>Team based care is required in BHHO; yet electronic health records don’t easily track all team members – we need solutions to this functional problem</w:t>
            </w:r>
          </w:p>
        </w:tc>
      </w:tr>
      <w:tr w:rsidR="003B18D0" w:rsidRPr="00382C14" w:rsidTr="003B18D0">
        <w:tc>
          <w:tcPr>
            <w:tcW w:w="5167" w:type="dxa"/>
          </w:tcPr>
          <w:p w:rsidR="003B18D0" w:rsidRPr="00382C14" w:rsidRDefault="003B18D0" w:rsidP="00A93934">
            <w:pPr>
              <w:rPr>
                <w:rFonts w:asciiTheme="minorHAnsi" w:hAnsiTheme="minorHAnsi"/>
                <w:sz w:val="22"/>
                <w:szCs w:val="22"/>
              </w:rPr>
            </w:pPr>
          </w:p>
        </w:tc>
        <w:tc>
          <w:tcPr>
            <w:tcW w:w="8095" w:type="dxa"/>
          </w:tcPr>
          <w:p w:rsidR="003B18D0" w:rsidRPr="00382C14" w:rsidRDefault="003B18D0" w:rsidP="003B18D0">
            <w:pPr>
              <w:contextualSpacing/>
              <w:rPr>
                <w:rFonts w:asciiTheme="minorHAnsi" w:hAnsiTheme="minorHAnsi" w:cstheme="minorHAnsi"/>
                <w:sz w:val="22"/>
                <w:szCs w:val="22"/>
              </w:rPr>
            </w:pPr>
            <w:r w:rsidRPr="00382C14">
              <w:rPr>
                <w:rFonts w:asciiTheme="minorHAnsi" w:hAnsiTheme="minorHAnsi" w:cstheme="minorHAnsi"/>
                <w:sz w:val="22"/>
                <w:szCs w:val="22"/>
              </w:rPr>
              <w:t>How do we broaden use of all PCMH/HH primary care practices of the HIE and functions, such as real-time notifications for ER and Inpatient use and reports?  How can we track uptake and use across the state (e.g., usage stats)</w:t>
            </w:r>
          </w:p>
        </w:tc>
      </w:tr>
      <w:tr w:rsidR="003B18D0" w:rsidRPr="00382C14" w:rsidTr="003B18D0">
        <w:tc>
          <w:tcPr>
            <w:tcW w:w="5167" w:type="dxa"/>
          </w:tcPr>
          <w:p w:rsidR="003B18D0" w:rsidRPr="00382C14" w:rsidRDefault="003B18D0" w:rsidP="00A93934">
            <w:pPr>
              <w:rPr>
                <w:rFonts w:asciiTheme="minorHAnsi" w:hAnsiTheme="minorHAnsi"/>
                <w:sz w:val="22"/>
                <w:szCs w:val="22"/>
              </w:rPr>
            </w:pPr>
          </w:p>
        </w:tc>
        <w:tc>
          <w:tcPr>
            <w:tcW w:w="8095" w:type="dxa"/>
          </w:tcPr>
          <w:p w:rsidR="003B18D0" w:rsidRPr="00382C14" w:rsidRDefault="003B18D0" w:rsidP="003B18D0">
            <w:pPr>
              <w:contextualSpacing/>
              <w:rPr>
                <w:rFonts w:asciiTheme="minorHAnsi" w:hAnsiTheme="minorHAnsi" w:cstheme="minorHAnsi"/>
                <w:sz w:val="22"/>
                <w:szCs w:val="22"/>
              </w:rPr>
            </w:pPr>
            <w:r w:rsidRPr="00382C14">
              <w:rPr>
                <w:rFonts w:asciiTheme="minorHAnsi" w:hAnsiTheme="minorHAnsi" w:cstheme="minorHAnsi"/>
                <w:sz w:val="22"/>
                <w:szCs w:val="22"/>
              </w:rPr>
              <w:t>What solutions (</w:t>
            </w:r>
            <w:proofErr w:type="spellStart"/>
            <w:r w:rsidRPr="00382C14">
              <w:rPr>
                <w:rFonts w:asciiTheme="minorHAnsi" w:hAnsiTheme="minorHAnsi" w:cstheme="minorHAnsi"/>
                <w:sz w:val="22"/>
                <w:szCs w:val="22"/>
              </w:rPr>
              <w:t>e.g</w:t>
            </w:r>
            <w:proofErr w:type="spellEnd"/>
            <w:r w:rsidRPr="00382C14">
              <w:rPr>
                <w:rFonts w:asciiTheme="minorHAnsi" w:hAnsiTheme="minorHAnsi" w:cstheme="minorHAnsi"/>
                <w:sz w:val="22"/>
                <w:szCs w:val="22"/>
              </w:rPr>
              <w:t>, Direct Email) can be used to connect community providers (e.g., Community Health Workers) to critical care management information?</w:t>
            </w:r>
          </w:p>
        </w:tc>
      </w:tr>
      <w:tr w:rsidR="008A4222" w:rsidRPr="00382C14" w:rsidTr="003B18D0">
        <w:tc>
          <w:tcPr>
            <w:tcW w:w="5167" w:type="dxa"/>
          </w:tcPr>
          <w:p w:rsidR="008A4222" w:rsidRPr="00382C14" w:rsidRDefault="008A4222" w:rsidP="00A93934">
            <w:pPr>
              <w:rPr>
                <w:rFonts w:asciiTheme="minorHAnsi" w:hAnsiTheme="minorHAnsi"/>
                <w:sz w:val="22"/>
                <w:szCs w:val="22"/>
              </w:rPr>
            </w:pPr>
          </w:p>
        </w:tc>
        <w:tc>
          <w:tcPr>
            <w:tcW w:w="8095" w:type="dxa"/>
          </w:tcPr>
          <w:p w:rsidR="008A4222" w:rsidRPr="00382C14" w:rsidRDefault="008A4222" w:rsidP="003B18D0">
            <w:pPr>
              <w:rPr>
                <w:rFonts w:asciiTheme="minorHAnsi" w:hAnsiTheme="minorHAnsi"/>
                <w:sz w:val="22"/>
                <w:szCs w:val="22"/>
              </w:rPr>
            </w:pPr>
          </w:p>
        </w:tc>
      </w:tr>
      <w:tr w:rsidR="00A93934" w:rsidRPr="00382C14" w:rsidTr="003B18D0">
        <w:tc>
          <w:tcPr>
            <w:tcW w:w="5167" w:type="dxa"/>
          </w:tcPr>
          <w:p w:rsidR="00A93934" w:rsidRPr="00382C14" w:rsidRDefault="00A93934" w:rsidP="00A93934">
            <w:pPr>
              <w:rPr>
                <w:rFonts w:asciiTheme="minorHAnsi" w:hAnsiTheme="minorHAnsi"/>
                <w:sz w:val="22"/>
                <w:szCs w:val="22"/>
              </w:rPr>
            </w:pPr>
            <w:r w:rsidRPr="00382C14">
              <w:rPr>
                <w:rFonts w:asciiTheme="minorHAnsi" w:hAnsiTheme="minorHAnsi"/>
                <w:sz w:val="22"/>
                <w:szCs w:val="22"/>
              </w:rPr>
              <w:t>Critical to ensure that the enhanced primary care payment is continued through the duration of SIM in order to sustain transformation in primary care and delivery system</w:t>
            </w:r>
          </w:p>
        </w:tc>
        <w:tc>
          <w:tcPr>
            <w:tcW w:w="8095" w:type="dxa"/>
          </w:tcPr>
          <w:p w:rsidR="00A93934" w:rsidRPr="00382C14" w:rsidRDefault="00A93934" w:rsidP="00A93934">
            <w:pPr>
              <w:rPr>
                <w:rFonts w:asciiTheme="minorHAnsi" w:hAnsiTheme="minorHAnsi"/>
                <w:sz w:val="22"/>
                <w:szCs w:val="22"/>
              </w:rPr>
            </w:pPr>
            <w:r w:rsidRPr="00382C14">
              <w:rPr>
                <w:rFonts w:asciiTheme="minorHAnsi" w:hAnsiTheme="minorHAnsi"/>
                <w:sz w:val="22"/>
                <w:szCs w:val="22"/>
              </w:rPr>
              <w:t>Gap in connection of primary care (including PCMH and HH practices) to the Health Information Exchange and the associated functions (e.g. notification and alerting) will limit capability of primary care to attain efficiencies in accordance with the SIM mission/vision and DSR Subcommittee Charge.</w:t>
            </w:r>
          </w:p>
        </w:tc>
      </w:tr>
      <w:tr w:rsidR="00A93934" w:rsidRPr="00382C14" w:rsidTr="003B18D0">
        <w:tc>
          <w:tcPr>
            <w:tcW w:w="5167" w:type="dxa"/>
          </w:tcPr>
          <w:p w:rsidR="00A93934" w:rsidRPr="00382C14" w:rsidRDefault="00A93934" w:rsidP="00A93934">
            <w:pPr>
              <w:rPr>
                <w:rFonts w:asciiTheme="minorHAnsi" w:hAnsiTheme="minorHAnsi"/>
                <w:sz w:val="22"/>
                <w:szCs w:val="22"/>
              </w:rPr>
            </w:pPr>
            <w:r w:rsidRPr="00382C14">
              <w:rPr>
                <w:rFonts w:asciiTheme="minorHAnsi" w:hAnsiTheme="minorHAnsi"/>
                <w:sz w:val="22"/>
                <w:szCs w:val="22"/>
              </w:rPr>
              <w:t>Payment models and structure of reimbursement for Community Health Worker Pilots</w:t>
            </w:r>
          </w:p>
        </w:tc>
        <w:tc>
          <w:tcPr>
            <w:tcW w:w="8095" w:type="dxa"/>
          </w:tcPr>
          <w:p w:rsidR="00A93934" w:rsidRPr="00382C14" w:rsidRDefault="00A93934" w:rsidP="00A93934">
            <w:pPr>
              <w:rPr>
                <w:rFonts w:asciiTheme="minorHAnsi" w:hAnsiTheme="minorHAnsi"/>
                <w:b/>
                <w:sz w:val="22"/>
                <w:szCs w:val="22"/>
              </w:rPr>
            </w:pPr>
          </w:p>
        </w:tc>
      </w:tr>
    </w:tbl>
    <w:p w:rsidR="00A93934" w:rsidRDefault="00A93934" w:rsidP="00CA513B">
      <w:pPr>
        <w:rPr>
          <w:rStyle w:val="Strong"/>
          <w:color w:val="1F497D" w:themeColor="text2"/>
        </w:rPr>
      </w:pPr>
    </w:p>
    <w:p w:rsidR="00382C14" w:rsidRPr="00382C14" w:rsidRDefault="00382C14" w:rsidP="00CA513B">
      <w:pPr>
        <w:rPr>
          <w:rStyle w:val="Strong"/>
          <w:color w:val="1F497D" w:themeColor="text2"/>
        </w:rPr>
      </w:pPr>
    </w:p>
    <w:sectPr w:rsidR="00382C14" w:rsidRPr="00382C14" w:rsidSect="001F1605">
      <w:headerReference w:type="default" r:id="rId12"/>
      <w:footerReference w:type="default" r:id="rId13"/>
      <w:pgSz w:w="15840" w:h="12240" w:orient="landscape"/>
      <w:pgMar w:top="1080" w:right="135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027" w:rsidRDefault="00B91027" w:rsidP="009528AC">
      <w:pPr>
        <w:spacing w:after="0" w:line="240" w:lineRule="auto"/>
      </w:pPr>
      <w:r>
        <w:separator/>
      </w:r>
    </w:p>
  </w:endnote>
  <w:endnote w:type="continuationSeparator" w:id="0">
    <w:p w:rsidR="00B91027" w:rsidRDefault="00B91027" w:rsidP="0095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229907"/>
      <w:docPartObj>
        <w:docPartGallery w:val="Page Numbers (Bottom of Page)"/>
        <w:docPartUnique/>
      </w:docPartObj>
    </w:sdtPr>
    <w:sdtEndPr>
      <w:rPr>
        <w:noProof/>
      </w:rPr>
    </w:sdtEndPr>
    <w:sdtContent>
      <w:p w:rsidR="00B03510" w:rsidRDefault="00B03510">
        <w:pPr>
          <w:pStyle w:val="Footer"/>
          <w:jc w:val="right"/>
        </w:pPr>
        <w:r>
          <w:fldChar w:fldCharType="begin"/>
        </w:r>
        <w:r>
          <w:instrText xml:space="preserve"> PAGE   \* MERGEFORMAT </w:instrText>
        </w:r>
        <w:r>
          <w:fldChar w:fldCharType="separate"/>
        </w:r>
        <w:r w:rsidR="005404E8">
          <w:rPr>
            <w:noProof/>
          </w:rPr>
          <w:t>7</w:t>
        </w:r>
        <w:r>
          <w:rPr>
            <w:noProof/>
          </w:rPr>
          <w:fldChar w:fldCharType="end"/>
        </w:r>
      </w:p>
    </w:sdtContent>
  </w:sdt>
  <w:p w:rsidR="00B03510" w:rsidRDefault="00B035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027" w:rsidRDefault="00B91027" w:rsidP="009528AC">
      <w:pPr>
        <w:spacing w:after="0" w:line="240" w:lineRule="auto"/>
      </w:pPr>
      <w:r>
        <w:separator/>
      </w:r>
    </w:p>
  </w:footnote>
  <w:footnote w:type="continuationSeparator" w:id="0">
    <w:p w:rsidR="00B91027" w:rsidRDefault="00B91027" w:rsidP="009528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259396"/>
      <w:docPartObj>
        <w:docPartGallery w:val="Watermarks"/>
        <w:docPartUnique/>
      </w:docPartObj>
    </w:sdtPr>
    <w:sdtEndPr/>
    <w:sdtContent>
      <w:p w:rsidR="00B03510" w:rsidRDefault="005404E8">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7D94"/>
    <w:multiLevelType w:val="hybridMultilevel"/>
    <w:tmpl w:val="D54E9A78"/>
    <w:lvl w:ilvl="0" w:tplc="652239F4">
      <w:start w:val="1"/>
      <w:numFmt w:val="bullet"/>
      <w:lvlText w:val="•"/>
      <w:lvlJc w:val="left"/>
      <w:pPr>
        <w:tabs>
          <w:tab w:val="num" w:pos="720"/>
        </w:tabs>
        <w:ind w:left="720" w:hanging="360"/>
      </w:pPr>
      <w:rPr>
        <w:rFonts w:ascii="Arial" w:hAnsi="Arial" w:hint="default"/>
      </w:rPr>
    </w:lvl>
    <w:lvl w:ilvl="1" w:tplc="A0F42208">
      <w:start w:val="1759"/>
      <w:numFmt w:val="bullet"/>
      <w:lvlText w:val="–"/>
      <w:lvlJc w:val="left"/>
      <w:pPr>
        <w:tabs>
          <w:tab w:val="num" w:pos="1440"/>
        </w:tabs>
        <w:ind w:left="1440" w:hanging="360"/>
      </w:pPr>
      <w:rPr>
        <w:rFonts w:ascii="Arial" w:hAnsi="Arial" w:hint="default"/>
      </w:rPr>
    </w:lvl>
    <w:lvl w:ilvl="2" w:tplc="D54A2A80" w:tentative="1">
      <w:start w:val="1"/>
      <w:numFmt w:val="bullet"/>
      <w:lvlText w:val="•"/>
      <w:lvlJc w:val="left"/>
      <w:pPr>
        <w:tabs>
          <w:tab w:val="num" w:pos="2160"/>
        </w:tabs>
        <w:ind w:left="2160" w:hanging="360"/>
      </w:pPr>
      <w:rPr>
        <w:rFonts w:ascii="Arial" w:hAnsi="Arial" w:hint="default"/>
      </w:rPr>
    </w:lvl>
    <w:lvl w:ilvl="3" w:tplc="D53866E8" w:tentative="1">
      <w:start w:val="1"/>
      <w:numFmt w:val="bullet"/>
      <w:lvlText w:val="•"/>
      <w:lvlJc w:val="left"/>
      <w:pPr>
        <w:tabs>
          <w:tab w:val="num" w:pos="2880"/>
        </w:tabs>
        <w:ind w:left="2880" w:hanging="360"/>
      </w:pPr>
      <w:rPr>
        <w:rFonts w:ascii="Arial" w:hAnsi="Arial" w:hint="default"/>
      </w:rPr>
    </w:lvl>
    <w:lvl w:ilvl="4" w:tplc="33107650" w:tentative="1">
      <w:start w:val="1"/>
      <w:numFmt w:val="bullet"/>
      <w:lvlText w:val="•"/>
      <w:lvlJc w:val="left"/>
      <w:pPr>
        <w:tabs>
          <w:tab w:val="num" w:pos="3600"/>
        </w:tabs>
        <w:ind w:left="3600" w:hanging="360"/>
      </w:pPr>
      <w:rPr>
        <w:rFonts w:ascii="Arial" w:hAnsi="Arial" w:hint="default"/>
      </w:rPr>
    </w:lvl>
    <w:lvl w:ilvl="5" w:tplc="4AA6241C" w:tentative="1">
      <w:start w:val="1"/>
      <w:numFmt w:val="bullet"/>
      <w:lvlText w:val="•"/>
      <w:lvlJc w:val="left"/>
      <w:pPr>
        <w:tabs>
          <w:tab w:val="num" w:pos="4320"/>
        </w:tabs>
        <w:ind w:left="4320" w:hanging="360"/>
      </w:pPr>
      <w:rPr>
        <w:rFonts w:ascii="Arial" w:hAnsi="Arial" w:hint="default"/>
      </w:rPr>
    </w:lvl>
    <w:lvl w:ilvl="6" w:tplc="ACB07638" w:tentative="1">
      <w:start w:val="1"/>
      <w:numFmt w:val="bullet"/>
      <w:lvlText w:val="•"/>
      <w:lvlJc w:val="left"/>
      <w:pPr>
        <w:tabs>
          <w:tab w:val="num" w:pos="5040"/>
        </w:tabs>
        <w:ind w:left="5040" w:hanging="360"/>
      </w:pPr>
      <w:rPr>
        <w:rFonts w:ascii="Arial" w:hAnsi="Arial" w:hint="default"/>
      </w:rPr>
    </w:lvl>
    <w:lvl w:ilvl="7" w:tplc="C47C5C4E" w:tentative="1">
      <w:start w:val="1"/>
      <w:numFmt w:val="bullet"/>
      <w:lvlText w:val="•"/>
      <w:lvlJc w:val="left"/>
      <w:pPr>
        <w:tabs>
          <w:tab w:val="num" w:pos="5760"/>
        </w:tabs>
        <w:ind w:left="5760" w:hanging="360"/>
      </w:pPr>
      <w:rPr>
        <w:rFonts w:ascii="Arial" w:hAnsi="Arial" w:hint="default"/>
      </w:rPr>
    </w:lvl>
    <w:lvl w:ilvl="8" w:tplc="8E42FCB6" w:tentative="1">
      <w:start w:val="1"/>
      <w:numFmt w:val="bullet"/>
      <w:lvlText w:val="•"/>
      <w:lvlJc w:val="left"/>
      <w:pPr>
        <w:tabs>
          <w:tab w:val="num" w:pos="6480"/>
        </w:tabs>
        <w:ind w:left="6480" w:hanging="360"/>
      </w:pPr>
      <w:rPr>
        <w:rFonts w:ascii="Arial" w:hAnsi="Arial" w:hint="default"/>
      </w:rPr>
    </w:lvl>
  </w:abstractNum>
  <w:abstractNum w:abstractNumId="1">
    <w:nsid w:val="06B73F6A"/>
    <w:multiLevelType w:val="hybridMultilevel"/>
    <w:tmpl w:val="937A3A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FC17BE"/>
    <w:multiLevelType w:val="hybridMultilevel"/>
    <w:tmpl w:val="FB1AC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F34F6F"/>
    <w:multiLevelType w:val="hybridMultilevel"/>
    <w:tmpl w:val="978EB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615490"/>
    <w:multiLevelType w:val="hybridMultilevel"/>
    <w:tmpl w:val="C68A3F36"/>
    <w:lvl w:ilvl="0" w:tplc="780CC874">
      <w:start w:val="1"/>
      <w:numFmt w:val="bullet"/>
      <w:lvlText w:val="•"/>
      <w:lvlJc w:val="left"/>
      <w:pPr>
        <w:tabs>
          <w:tab w:val="num" w:pos="720"/>
        </w:tabs>
        <w:ind w:left="720" w:hanging="360"/>
      </w:pPr>
      <w:rPr>
        <w:rFonts w:ascii="Arial" w:hAnsi="Arial" w:hint="default"/>
      </w:rPr>
    </w:lvl>
    <w:lvl w:ilvl="1" w:tplc="A906F9D0" w:tentative="1">
      <w:start w:val="1"/>
      <w:numFmt w:val="bullet"/>
      <w:lvlText w:val="•"/>
      <w:lvlJc w:val="left"/>
      <w:pPr>
        <w:tabs>
          <w:tab w:val="num" w:pos="1440"/>
        </w:tabs>
        <w:ind w:left="1440" w:hanging="360"/>
      </w:pPr>
      <w:rPr>
        <w:rFonts w:ascii="Arial" w:hAnsi="Arial" w:hint="default"/>
      </w:rPr>
    </w:lvl>
    <w:lvl w:ilvl="2" w:tplc="5B2ADB42" w:tentative="1">
      <w:start w:val="1"/>
      <w:numFmt w:val="bullet"/>
      <w:lvlText w:val="•"/>
      <w:lvlJc w:val="left"/>
      <w:pPr>
        <w:tabs>
          <w:tab w:val="num" w:pos="2160"/>
        </w:tabs>
        <w:ind w:left="2160" w:hanging="360"/>
      </w:pPr>
      <w:rPr>
        <w:rFonts w:ascii="Arial" w:hAnsi="Arial" w:hint="default"/>
      </w:rPr>
    </w:lvl>
    <w:lvl w:ilvl="3" w:tplc="29609990" w:tentative="1">
      <w:start w:val="1"/>
      <w:numFmt w:val="bullet"/>
      <w:lvlText w:val="•"/>
      <w:lvlJc w:val="left"/>
      <w:pPr>
        <w:tabs>
          <w:tab w:val="num" w:pos="2880"/>
        </w:tabs>
        <w:ind w:left="2880" w:hanging="360"/>
      </w:pPr>
      <w:rPr>
        <w:rFonts w:ascii="Arial" w:hAnsi="Arial" w:hint="default"/>
      </w:rPr>
    </w:lvl>
    <w:lvl w:ilvl="4" w:tplc="B1AA382A" w:tentative="1">
      <w:start w:val="1"/>
      <w:numFmt w:val="bullet"/>
      <w:lvlText w:val="•"/>
      <w:lvlJc w:val="left"/>
      <w:pPr>
        <w:tabs>
          <w:tab w:val="num" w:pos="3600"/>
        </w:tabs>
        <w:ind w:left="3600" w:hanging="360"/>
      </w:pPr>
      <w:rPr>
        <w:rFonts w:ascii="Arial" w:hAnsi="Arial" w:hint="default"/>
      </w:rPr>
    </w:lvl>
    <w:lvl w:ilvl="5" w:tplc="2FAA0734" w:tentative="1">
      <w:start w:val="1"/>
      <w:numFmt w:val="bullet"/>
      <w:lvlText w:val="•"/>
      <w:lvlJc w:val="left"/>
      <w:pPr>
        <w:tabs>
          <w:tab w:val="num" w:pos="4320"/>
        </w:tabs>
        <w:ind w:left="4320" w:hanging="360"/>
      </w:pPr>
      <w:rPr>
        <w:rFonts w:ascii="Arial" w:hAnsi="Arial" w:hint="default"/>
      </w:rPr>
    </w:lvl>
    <w:lvl w:ilvl="6" w:tplc="CF8237B8" w:tentative="1">
      <w:start w:val="1"/>
      <w:numFmt w:val="bullet"/>
      <w:lvlText w:val="•"/>
      <w:lvlJc w:val="left"/>
      <w:pPr>
        <w:tabs>
          <w:tab w:val="num" w:pos="5040"/>
        </w:tabs>
        <w:ind w:left="5040" w:hanging="360"/>
      </w:pPr>
      <w:rPr>
        <w:rFonts w:ascii="Arial" w:hAnsi="Arial" w:hint="default"/>
      </w:rPr>
    </w:lvl>
    <w:lvl w:ilvl="7" w:tplc="DBC00204" w:tentative="1">
      <w:start w:val="1"/>
      <w:numFmt w:val="bullet"/>
      <w:lvlText w:val="•"/>
      <w:lvlJc w:val="left"/>
      <w:pPr>
        <w:tabs>
          <w:tab w:val="num" w:pos="5760"/>
        </w:tabs>
        <w:ind w:left="5760" w:hanging="360"/>
      </w:pPr>
      <w:rPr>
        <w:rFonts w:ascii="Arial" w:hAnsi="Arial" w:hint="default"/>
      </w:rPr>
    </w:lvl>
    <w:lvl w:ilvl="8" w:tplc="98DA7278" w:tentative="1">
      <w:start w:val="1"/>
      <w:numFmt w:val="bullet"/>
      <w:lvlText w:val="•"/>
      <w:lvlJc w:val="left"/>
      <w:pPr>
        <w:tabs>
          <w:tab w:val="num" w:pos="6480"/>
        </w:tabs>
        <w:ind w:left="6480" w:hanging="360"/>
      </w:pPr>
      <w:rPr>
        <w:rFonts w:ascii="Arial" w:hAnsi="Arial" w:hint="default"/>
      </w:rPr>
    </w:lvl>
  </w:abstractNum>
  <w:abstractNum w:abstractNumId="5">
    <w:nsid w:val="0C762CCF"/>
    <w:multiLevelType w:val="hybridMultilevel"/>
    <w:tmpl w:val="83444C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F90668"/>
    <w:multiLevelType w:val="hybridMultilevel"/>
    <w:tmpl w:val="019C11F0"/>
    <w:lvl w:ilvl="0" w:tplc="903820AA">
      <w:start w:val="1"/>
      <w:numFmt w:val="decimal"/>
      <w:lvlText w:val="%1)"/>
      <w:lvlJc w:val="left"/>
      <w:pPr>
        <w:tabs>
          <w:tab w:val="num" w:pos="720"/>
        </w:tabs>
        <w:ind w:left="720" w:hanging="360"/>
      </w:pPr>
    </w:lvl>
    <w:lvl w:ilvl="1" w:tplc="6DF6F68E" w:tentative="1">
      <w:start w:val="1"/>
      <w:numFmt w:val="decimal"/>
      <w:lvlText w:val="%2)"/>
      <w:lvlJc w:val="left"/>
      <w:pPr>
        <w:tabs>
          <w:tab w:val="num" w:pos="1440"/>
        </w:tabs>
        <w:ind w:left="1440" w:hanging="360"/>
      </w:pPr>
    </w:lvl>
    <w:lvl w:ilvl="2" w:tplc="49DE4476" w:tentative="1">
      <w:start w:val="1"/>
      <w:numFmt w:val="decimal"/>
      <w:lvlText w:val="%3)"/>
      <w:lvlJc w:val="left"/>
      <w:pPr>
        <w:tabs>
          <w:tab w:val="num" w:pos="2160"/>
        </w:tabs>
        <w:ind w:left="2160" w:hanging="360"/>
      </w:pPr>
    </w:lvl>
    <w:lvl w:ilvl="3" w:tplc="DA987CA0" w:tentative="1">
      <w:start w:val="1"/>
      <w:numFmt w:val="decimal"/>
      <w:lvlText w:val="%4)"/>
      <w:lvlJc w:val="left"/>
      <w:pPr>
        <w:tabs>
          <w:tab w:val="num" w:pos="2880"/>
        </w:tabs>
        <w:ind w:left="2880" w:hanging="360"/>
      </w:pPr>
    </w:lvl>
    <w:lvl w:ilvl="4" w:tplc="938A7F0A" w:tentative="1">
      <w:start w:val="1"/>
      <w:numFmt w:val="decimal"/>
      <w:lvlText w:val="%5)"/>
      <w:lvlJc w:val="left"/>
      <w:pPr>
        <w:tabs>
          <w:tab w:val="num" w:pos="3600"/>
        </w:tabs>
        <w:ind w:left="3600" w:hanging="360"/>
      </w:pPr>
    </w:lvl>
    <w:lvl w:ilvl="5" w:tplc="2370EDF8" w:tentative="1">
      <w:start w:val="1"/>
      <w:numFmt w:val="decimal"/>
      <w:lvlText w:val="%6)"/>
      <w:lvlJc w:val="left"/>
      <w:pPr>
        <w:tabs>
          <w:tab w:val="num" w:pos="4320"/>
        </w:tabs>
        <w:ind w:left="4320" w:hanging="360"/>
      </w:pPr>
    </w:lvl>
    <w:lvl w:ilvl="6" w:tplc="E33288EE" w:tentative="1">
      <w:start w:val="1"/>
      <w:numFmt w:val="decimal"/>
      <w:lvlText w:val="%7)"/>
      <w:lvlJc w:val="left"/>
      <w:pPr>
        <w:tabs>
          <w:tab w:val="num" w:pos="5040"/>
        </w:tabs>
        <w:ind w:left="5040" w:hanging="360"/>
      </w:pPr>
    </w:lvl>
    <w:lvl w:ilvl="7" w:tplc="9190D84E" w:tentative="1">
      <w:start w:val="1"/>
      <w:numFmt w:val="decimal"/>
      <w:lvlText w:val="%8)"/>
      <w:lvlJc w:val="left"/>
      <w:pPr>
        <w:tabs>
          <w:tab w:val="num" w:pos="5760"/>
        </w:tabs>
        <w:ind w:left="5760" w:hanging="360"/>
      </w:pPr>
    </w:lvl>
    <w:lvl w:ilvl="8" w:tplc="D032C1AE" w:tentative="1">
      <w:start w:val="1"/>
      <w:numFmt w:val="decimal"/>
      <w:lvlText w:val="%9)"/>
      <w:lvlJc w:val="left"/>
      <w:pPr>
        <w:tabs>
          <w:tab w:val="num" w:pos="6480"/>
        </w:tabs>
        <w:ind w:left="6480" w:hanging="360"/>
      </w:pPr>
    </w:lvl>
  </w:abstractNum>
  <w:abstractNum w:abstractNumId="7">
    <w:nsid w:val="119240F8"/>
    <w:multiLevelType w:val="hybridMultilevel"/>
    <w:tmpl w:val="7F1E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612445"/>
    <w:multiLevelType w:val="hybridMultilevel"/>
    <w:tmpl w:val="984AC13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7E733E8"/>
    <w:multiLevelType w:val="hybridMultilevel"/>
    <w:tmpl w:val="F36C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1942D8"/>
    <w:multiLevelType w:val="hybridMultilevel"/>
    <w:tmpl w:val="E94E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814AB8"/>
    <w:multiLevelType w:val="hybridMultilevel"/>
    <w:tmpl w:val="E9D0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6D0EDC"/>
    <w:multiLevelType w:val="hybridMultilevel"/>
    <w:tmpl w:val="5F98C700"/>
    <w:lvl w:ilvl="0" w:tplc="F10613F4">
      <w:start w:val="1"/>
      <w:numFmt w:val="bullet"/>
      <w:lvlText w:val="•"/>
      <w:lvlJc w:val="left"/>
      <w:pPr>
        <w:tabs>
          <w:tab w:val="num" w:pos="720"/>
        </w:tabs>
        <w:ind w:left="720" w:hanging="360"/>
      </w:pPr>
      <w:rPr>
        <w:rFonts w:ascii="Arial" w:hAnsi="Arial" w:hint="default"/>
      </w:rPr>
    </w:lvl>
    <w:lvl w:ilvl="1" w:tplc="B5BEAEDC">
      <w:start w:val="2307"/>
      <w:numFmt w:val="bullet"/>
      <w:lvlText w:val="–"/>
      <w:lvlJc w:val="left"/>
      <w:pPr>
        <w:tabs>
          <w:tab w:val="num" w:pos="1440"/>
        </w:tabs>
        <w:ind w:left="1440" w:hanging="360"/>
      </w:pPr>
      <w:rPr>
        <w:rFonts w:ascii="Arial" w:hAnsi="Arial" w:hint="default"/>
      </w:rPr>
    </w:lvl>
    <w:lvl w:ilvl="2" w:tplc="B338EB62" w:tentative="1">
      <w:start w:val="1"/>
      <w:numFmt w:val="bullet"/>
      <w:lvlText w:val="•"/>
      <w:lvlJc w:val="left"/>
      <w:pPr>
        <w:tabs>
          <w:tab w:val="num" w:pos="2160"/>
        </w:tabs>
        <w:ind w:left="2160" w:hanging="360"/>
      </w:pPr>
      <w:rPr>
        <w:rFonts w:ascii="Arial" w:hAnsi="Arial" w:hint="default"/>
      </w:rPr>
    </w:lvl>
    <w:lvl w:ilvl="3" w:tplc="BA76B1F8" w:tentative="1">
      <w:start w:val="1"/>
      <w:numFmt w:val="bullet"/>
      <w:lvlText w:val="•"/>
      <w:lvlJc w:val="left"/>
      <w:pPr>
        <w:tabs>
          <w:tab w:val="num" w:pos="2880"/>
        </w:tabs>
        <w:ind w:left="2880" w:hanging="360"/>
      </w:pPr>
      <w:rPr>
        <w:rFonts w:ascii="Arial" w:hAnsi="Arial" w:hint="default"/>
      </w:rPr>
    </w:lvl>
    <w:lvl w:ilvl="4" w:tplc="023CFFC8" w:tentative="1">
      <w:start w:val="1"/>
      <w:numFmt w:val="bullet"/>
      <w:lvlText w:val="•"/>
      <w:lvlJc w:val="left"/>
      <w:pPr>
        <w:tabs>
          <w:tab w:val="num" w:pos="3600"/>
        </w:tabs>
        <w:ind w:left="3600" w:hanging="360"/>
      </w:pPr>
      <w:rPr>
        <w:rFonts w:ascii="Arial" w:hAnsi="Arial" w:hint="default"/>
      </w:rPr>
    </w:lvl>
    <w:lvl w:ilvl="5" w:tplc="4E883A6E" w:tentative="1">
      <w:start w:val="1"/>
      <w:numFmt w:val="bullet"/>
      <w:lvlText w:val="•"/>
      <w:lvlJc w:val="left"/>
      <w:pPr>
        <w:tabs>
          <w:tab w:val="num" w:pos="4320"/>
        </w:tabs>
        <w:ind w:left="4320" w:hanging="360"/>
      </w:pPr>
      <w:rPr>
        <w:rFonts w:ascii="Arial" w:hAnsi="Arial" w:hint="default"/>
      </w:rPr>
    </w:lvl>
    <w:lvl w:ilvl="6" w:tplc="F8522102" w:tentative="1">
      <w:start w:val="1"/>
      <w:numFmt w:val="bullet"/>
      <w:lvlText w:val="•"/>
      <w:lvlJc w:val="left"/>
      <w:pPr>
        <w:tabs>
          <w:tab w:val="num" w:pos="5040"/>
        </w:tabs>
        <w:ind w:left="5040" w:hanging="360"/>
      </w:pPr>
      <w:rPr>
        <w:rFonts w:ascii="Arial" w:hAnsi="Arial" w:hint="default"/>
      </w:rPr>
    </w:lvl>
    <w:lvl w:ilvl="7" w:tplc="A3EE6C80" w:tentative="1">
      <w:start w:val="1"/>
      <w:numFmt w:val="bullet"/>
      <w:lvlText w:val="•"/>
      <w:lvlJc w:val="left"/>
      <w:pPr>
        <w:tabs>
          <w:tab w:val="num" w:pos="5760"/>
        </w:tabs>
        <w:ind w:left="5760" w:hanging="360"/>
      </w:pPr>
      <w:rPr>
        <w:rFonts w:ascii="Arial" w:hAnsi="Arial" w:hint="default"/>
      </w:rPr>
    </w:lvl>
    <w:lvl w:ilvl="8" w:tplc="D0C21C5A" w:tentative="1">
      <w:start w:val="1"/>
      <w:numFmt w:val="bullet"/>
      <w:lvlText w:val="•"/>
      <w:lvlJc w:val="left"/>
      <w:pPr>
        <w:tabs>
          <w:tab w:val="num" w:pos="6480"/>
        </w:tabs>
        <w:ind w:left="6480" w:hanging="360"/>
      </w:pPr>
      <w:rPr>
        <w:rFonts w:ascii="Arial" w:hAnsi="Arial" w:hint="default"/>
      </w:rPr>
    </w:lvl>
  </w:abstractNum>
  <w:abstractNum w:abstractNumId="13">
    <w:nsid w:val="2C073899"/>
    <w:multiLevelType w:val="hybridMultilevel"/>
    <w:tmpl w:val="E86E8486"/>
    <w:lvl w:ilvl="0" w:tplc="AEAC6E82">
      <w:start w:val="1"/>
      <w:numFmt w:val="bullet"/>
      <w:lvlText w:val="•"/>
      <w:lvlJc w:val="left"/>
      <w:pPr>
        <w:tabs>
          <w:tab w:val="num" w:pos="720"/>
        </w:tabs>
        <w:ind w:left="720" w:hanging="360"/>
      </w:pPr>
      <w:rPr>
        <w:rFonts w:ascii="Arial" w:hAnsi="Arial" w:hint="default"/>
      </w:rPr>
    </w:lvl>
    <w:lvl w:ilvl="1" w:tplc="D2488E56">
      <w:start w:val="1747"/>
      <w:numFmt w:val="bullet"/>
      <w:lvlText w:val="–"/>
      <w:lvlJc w:val="left"/>
      <w:pPr>
        <w:tabs>
          <w:tab w:val="num" w:pos="1440"/>
        </w:tabs>
        <w:ind w:left="1440" w:hanging="360"/>
      </w:pPr>
      <w:rPr>
        <w:rFonts w:ascii="Arial" w:hAnsi="Arial" w:hint="default"/>
      </w:rPr>
    </w:lvl>
    <w:lvl w:ilvl="2" w:tplc="13C6E820" w:tentative="1">
      <w:start w:val="1"/>
      <w:numFmt w:val="bullet"/>
      <w:lvlText w:val="•"/>
      <w:lvlJc w:val="left"/>
      <w:pPr>
        <w:tabs>
          <w:tab w:val="num" w:pos="2160"/>
        </w:tabs>
        <w:ind w:left="2160" w:hanging="360"/>
      </w:pPr>
      <w:rPr>
        <w:rFonts w:ascii="Arial" w:hAnsi="Arial" w:hint="default"/>
      </w:rPr>
    </w:lvl>
    <w:lvl w:ilvl="3" w:tplc="CF7A12AC" w:tentative="1">
      <w:start w:val="1"/>
      <w:numFmt w:val="bullet"/>
      <w:lvlText w:val="•"/>
      <w:lvlJc w:val="left"/>
      <w:pPr>
        <w:tabs>
          <w:tab w:val="num" w:pos="2880"/>
        </w:tabs>
        <w:ind w:left="2880" w:hanging="360"/>
      </w:pPr>
      <w:rPr>
        <w:rFonts w:ascii="Arial" w:hAnsi="Arial" w:hint="default"/>
      </w:rPr>
    </w:lvl>
    <w:lvl w:ilvl="4" w:tplc="B75833A2" w:tentative="1">
      <w:start w:val="1"/>
      <w:numFmt w:val="bullet"/>
      <w:lvlText w:val="•"/>
      <w:lvlJc w:val="left"/>
      <w:pPr>
        <w:tabs>
          <w:tab w:val="num" w:pos="3600"/>
        </w:tabs>
        <w:ind w:left="3600" w:hanging="360"/>
      </w:pPr>
      <w:rPr>
        <w:rFonts w:ascii="Arial" w:hAnsi="Arial" w:hint="default"/>
      </w:rPr>
    </w:lvl>
    <w:lvl w:ilvl="5" w:tplc="5F8852D6" w:tentative="1">
      <w:start w:val="1"/>
      <w:numFmt w:val="bullet"/>
      <w:lvlText w:val="•"/>
      <w:lvlJc w:val="left"/>
      <w:pPr>
        <w:tabs>
          <w:tab w:val="num" w:pos="4320"/>
        </w:tabs>
        <w:ind w:left="4320" w:hanging="360"/>
      </w:pPr>
      <w:rPr>
        <w:rFonts w:ascii="Arial" w:hAnsi="Arial" w:hint="default"/>
      </w:rPr>
    </w:lvl>
    <w:lvl w:ilvl="6" w:tplc="2CF89B96" w:tentative="1">
      <w:start w:val="1"/>
      <w:numFmt w:val="bullet"/>
      <w:lvlText w:val="•"/>
      <w:lvlJc w:val="left"/>
      <w:pPr>
        <w:tabs>
          <w:tab w:val="num" w:pos="5040"/>
        </w:tabs>
        <w:ind w:left="5040" w:hanging="360"/>
      </w:pPr>
      <w:rPr>
        <w:rFonts w:ascii="Arial" w:hAnsi="Arial" w:hint="default"/>
      </w:rPr>
    </w:lvl>
    <w:lvl w:ilvl="7" w:tplc="6B76E746" w:tentative="1">
      <w:start w:val="1"/>
      <w:numFmt w:val="bullet"/>
      <w:lvlText w:val="•"/>
      <w:lvlJc w:val="left"/>
      <w:pPr>
        <w:tabs>
          <w:tab w:val="num" w:pos="5760"/>
        </w:tabs>
        <w:ind w:left="5760" w:hanging="360"/>
      </w:pPr>
      <w:rPr>
        <w:rFonts w:ascii="Arial" w:hAnsi="Arial" w:hint="default"/>
      </w:rPr>
    </w:lvl>
    <w:lvl w:ilvl="8" w:tplc="1B4A5816" w:tentative="1">
      <w:start w:val="1"/>
      <w:numFmt w:val="bullet"/>
      <w:lvlText w:val="•"/>
      <w:lvlJc w:val="left"/>
      <w:pPr>
        <w:tabs>
          <w:tab w:val="num" w:pos="6480"/>
        </w:tabs>
        <w:ind w:left="6480" w:hanging="360"/>
      </w:pPr>
      <w:rPr>
        <w:rFonts w:ascii="Arial" w:hAnsi="Arial" w:hint="default"/>
      </w:rPr>
    </w:lvl>
  </w:abstractNum>
  <w:abstractNum w:abstractNumId="14">
    <w:nsid w:val="2EF933F5"/>
    <w:multiLevelType w:val="hybridMultilevel"/>
    <w:tmpl w:val="8EF4A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626C3D"/>
    <w:multiLevelType w:val="hybridMultilevel"/>
    <w:tmpl w:val="5BCE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423CD2"/>
    <w:multiLevelType w:val="hybridMultilevel"/>
    <w:tmpl w:val="953A3E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E07EA0"/>
    <w:multiLevelType w:val="hybridMultilevel"/>
    <w:tmpl w:val="C090DE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084E3D"/>
    <w:multiLevelType w:val="hybridMultilevel"/>
    <w:tmpl w:val="395C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53382F"/>
    <w:multiLevelType w:val="hybridMultilevel"/>
    <w:tmpl w:val="F05483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017752B"/>
    <w:multiLevelType w:val="hybridMultilevel"/>
    <w:tmpl w:val="66B23E5C"/>
    <w:lvl w:ilvl="0" w:tplc="9A0A0CAE">
      <w:start w:val="1"/>
      <w:numFmt w:val="bullet"/>
      <w:lvlText w:val="•"/>
      <w:lvlJc w:val="left"/>
      <w:pPr>
        <w:tabs>
          <w:tab w:val="num" w:pos="720"/>
        </w:tabs>
        <w:ind w:left="720" w:hanging="360"/>
      </w:pPr>
      <w:rPr>
        <w:rFonts w:ascii="Arial" w:hAnsi="Arial" w:hint="default"/>
      </w:rPr>
    </w:lvl>
    <w:lvl w:ilvl="1" w:tplc="B8BEDAC2" w:tentative="1">
      <w:start w:val="1"/>
      <w:numFmt w:val="bullet"/>
      <w:lvlText w:val="•"/>
      <w:lvlJc w:val="left"/>
      <w:pPr>
        <w:tabs>
          <w:tab w:val="num" w:pos="1440"/>
        </w:tabs>
        <w:ind w:left="1440" w:hanging="360"/>
      </w:pPr>
      <w:rPr>
        <w:rFonts w:ascii="Arial" w:hAnsi="Arial" w:hint="default"/>
      </w:rPr>
    </w:lvl>
    <w:lvl w:ilvl="2" w:tplc="DEC4C7A0" w:tentative="1">
      <w:start w:val="1"/>
      <w:numFmt w:val="bullet"/>
      <w:lvlText w:val="•"/>
      <w:lvlJc w:val="left"/>
      <w:pPr>
        <w:tabs>
          <w:tab w:val="num" w:pos="2160"/>
        </w:tabs>
        <w:ind w:left="2160" w:hanging="360"/>
      </w:pPr>
      <w:rPr>
        <w:rFonts w:ascii="Arial" w:hAnsi="Arial" w:hint="default"/>
      </w:rPr>
    </w:lvl>
    <w:lvl w:ilvl="3" w:tplc="D4C63280" w:tentative="1">
      <w:start w:val="1"/>
      <w:numFmt w:val="bullet"/>
      <w:lvlText w:val="•"/>
      <w:lvlJc w:val="left"/>
      <w:pPr>
        <w:tabs>
          <w:tab w:val="num" w:pos="2880"/>
        </w:tabs>
        <w:ind w:left="2880" w:hanging="360"/>
      </w:pPr>
      <w:rPr>
        <w:rFonts w:ascii="Arial" w:hAnsi="Arial" w:hint="default"/>
      </w:rPr>
    </w:lvl>
    <w:lvl w:ilvl="4" w:tplc="DDF208E4" w:tentative="1">
      <w:start w:val="1"/>
      <w:numFmt w:val="bullet"/>
      <w:lvlText w:val="•"/>
      <w:lvlJc w:val="left"/>
      <w:pPr>
        <w:tabs>
          <w:tab w:val="num" w:pos="3600"/>
        </w:tabs>
        <w:ind w:left="3600" w:hanging="360"/>
      </w:pPr>
      <w:rPr>
        <w:rFonts w:ascii="Arial" w:hAnsi="Arial" w:hint="default"/>
      </w:rPr>
    </w:lvl>
    <w:lvl w:ilvl="5" w:tplc="4F421D1E" w:tentative="1">
      <w:start w:val="1"/>
      <w:numFmt w:val="bullet"/>
      <w:lvlText w:val="•"/>
      <w:lvlJc w:val="left"/>
      <w:pPr>
        <w:tabs>
          <w:tab w:val="num" w:pos="4320"/>
        </w:tabs>
        <w:ind w:left="4320" w:hanging="360"/>
      </w:pPr>
      <w:rPr>
        <w:rFonts w:ascii="Arial" w:hAnsi="Arial" w:hint="default"/>
      </w:rPr>
    </w:lvl>
    <w:lvl w:ilvl="6" w:tplc="78002356" w:tentative="1">
      <w:start w:val="1"/>
      <w:numFmt w:val="bullet"/>
      <w:lvlText w:val="•"/>
      <w:lvlJc w:val="left"/>
      <w:pPr>
        <w:tabs>
          <w:tab w:val="num" w:pos="5040"/>
        </w:tabs>
        <w:ind w:left="5040" w:hanging="360"/>
      </w:pPr>
      <w:rPr>
        <w:rFonts w:ascii="Arial" w:hAnsi="Arial" w:hint="default"/>
      </w:rPr>
    </w:lvl>
    <w:lvl w:ilvl="7" w:tplc="02B062F0" w:tentative="1">
      <w:start w:val="1"/>
      <w:numFmt w:val="bullet"/>
      <w:lvlText w:val="•"/>
      <w:lvlJc w:val="left"/>
      <w:pPr>
        <w:tabs>
          <w:tab w:val="num" w:pos="5760"/>
        </w:tabs>
        <w:ind w:left="5760" w:hanging="360"/>
      </w:pPr>
      <w:rPr>
        <w:rFonts w:ascii="Arial" w:hAnsi="Arial" w:hint="default"/>
      </w:rPr>
    </w:lvl>
    <w:lvl w:ilvl="8" w:tplc="30AE142C" w:tentative="1">
      <w:start w:val="1"/>
      <w:numFmt w:val="bullet"/>
      <w:lvlText w:val="•"/>
      <w:lvlJc w:val="left"/>
      <w:pPr>
        <w:tabs>
          <w:tab w:val="num" w:pos="6480"/>
        </w:tabs>
        <w:ind w:left="6480" w:hanging="360"/>
      </w:pPr>
      <w:rPr>
        <w:rFonts w:ascii="Arial" w:hAnsi="Arial" w:hint="default"/>
      </w:rPr>
    </w:lvl>
  </w:abstractNum>
  <w:abstractNum w:abstractNumId="21">
    <w:nsid w:val="455F189A"/>
    <w:multiLevelType w:val="hybridMultilevel"/>
    <w:tmpl w:val="6A3ACAE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C541F1"/>
    <w:multiLevelType w:val="hybridMultilevel"/>
    <w:tmpl w:val="0AD035CC"/>
    <w:lvl w:ilvl="0" w:tplc="91FE4D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FE2C69"/>
    <w:multiLevelType w:val="hybridMultilevel"/>
    <w:tmpl w:val="7A50F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070F54"/>
    <w:multiLevelType w:val="hybridMultilevel"/>
    <w:tmpl w:val="9054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A61598"/>
    <w:multiLevelType w:val="hybridMultilevel"/>
    <w:tmpl w:val="59AA5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CD0DEE"/>
    <w:multiLevelType w:val="hybridMultilevel"/>
    <w:tmpl w:val="3440CC6C"/>
    <w:lvl w:ilvl="0" w:tplc="D3423006">
      <w:start w:val="1"/>
      <w:numFmt w:val="bullet"/>
      <w:lvlText w:val="•"/>
      <w:lvlJc w:val="left"/>
      <w:pPr>
        <w:tabs>
          <w:tab w:val="num" w:pos="720"/>
        </w:tabs>
        <w:ind w:left="720" w:hanging="360"/>
      </w:pPr>
      <w:rPr>
        <w:rFonts w:ascii="Arial" w:hAnsi="Arial" w:hint="default"/>
      </w:rPr>
    </w:lvl>
    <w:lvl w:ilvl="1" w:tplc="9C04E6E6" w:tentative="1">
      <w:start w:val="1"/>
      <w:numFmt w:val="bullet"/>
      <w:lvlText w:val="•"/>
      <w:lvlJc w:val="left"/>
      <w:pPr>
        <w:tabs>
          <w:tab w:val="num" w:pos="1440"/>
        </w:tabs>
        <w:ind w:left="1440" w:hanging="360"/>
      </w:pPr>
      <w:rPr>
        <w:rFonts w:ascii="Arial" w:hAnsi="Arial" w:hint="default"/>
      </w:rPr>
    </w:lvl>
    <w:lvl w:ilvl="2" w:tplc="BBA669BE" w:tentative="1">
      <w:start w:val="1"/>
      <w:numFmt w:val="bullet"/>
      <w:lvlText w:val="•"/>
      <w:lvlJc w:val="left"/>
      <w:pPr>
        <w:tabs>
          <w:tab w:val="num" w:pos="2160"/>
        </w:tabs>
        <w:ind w:left="2160" w:hanging="360"/>
      </w:pPr>
      <w:rPr>
        <w:rFonts w:ascii="Arial" w:hAnsi="Arial" w:hint="default"/>
      </w:rPr>
    </w:lvl>
    <w:lvl w:ilvl="3" w:tplc="0D9EDE98" w:tentative="1">
      <w:start w:val="1"/>
      <w:numFmt w:val="bullet"/>
      <w:lvlText w:val="•"/>
      <w:lvlJc w:val="left"/>
      <w:pPr>
        <w:tabs>
          <w:tab w:val="num" w:pos="2880"/>
        </w:tabs>
        <w:ind w:left="2880" w:hanging="360"/>
      </w:pPr>
      <w:rPr>
        <w:rFonts w:ascii="Arial" w:hAnsi="Arial" w:hint="default"/>
      </w:rPr>
    </w:lvl>
    <w:lvl w:ilvl="4" w:tplc="220230A4" w:tentative="1">
      <w:start w:val="1"/>
      <w:numFmt w:val="bullet"/>
      <w:lvlText w:val="•"/>
      <w:lvlJc w:val="left"/>
      <w:pPr>
        <w:tabs>
          <w:tab w:val="num" w:pos="3600"/>
        </w:tabs>
        <w:ind w:left="3600" w:hanging="360"/>
      </w:pPr>
      <w:rPr>
        <w:rFonts w:ascii="Arial" w:hAnsi="Arial" w:hint="default"/>
      </w:rPr>
    </w:lvl>
    <w:lvl w:ilvl="5" w:tplc="7BD62878" w:tentative="1">
      <w:start w:val="1"/>
      <w:numFmt w:val="bullet"/>
      <w:lvlText w:val="•"/>
      <w:lvlJc w:val="left"/>
      <w:pPr>
        <w:tabs>
          <w:tab w:val="num" w:pos="4320"/>
        </w:tabs>
        <w:ind w:left="4320" w:hanging="360"/>
      </w:pPr>
      <w:rPr>
        <w:rFonts w:ascii="Arial" w:hAnsi="Arial" w:hint="default"/>
      </w:rPr>
    </w:lvl>
    <w:lvl w:ilvl="6" w:tplc="D7DA5574" w:tentative="1">
      <w:start w:val="1"/>
      <w:numFmt w:val="bullet"/>
      <w:lvlText w:val="•"/>
      <w:lvlJc w:val="left"/>
      <w:pPr>
        <w:tabs>
          <w:tab w:val="num" w:pos="5040"/>
        </w:tabs>
        <w:ind w:left="5040" w:hanging="360"/>
      </w:pPr>
      <w:rPr>
        <w:rFonts w:ascii="Arial" w:hAnsi="Arial" w:hint="default"/>
      </w:rPr>
    </w:lvl>
    <w:lvl w:ilvl="7" w:tplc="AA5C0A60" w:tentative="1">
      <w:start w:val="1"/>
      <w:numFmt w:val="bullet"/>
      <w:lvlText w:val="•"/>
      <w:lvlJc w:val="left"/>
      <w:pPr>
        <w:tabs>
          <w:tab w:val="num" w:pos="5760"/>
        </w:tabs>
        <w:ind w:left="5760" w:hanging="360"/>
      </w:pPr>
      <w:rPr>
        <w:rFonts w:ascii="Arial" w:hAnsi="Arial" w:hint="default"/>
      </w:rPr>
    </w:lvl>
    <w:lvl w:ilvl="8" w:tplc="6C2EB4C2" w:tentative="1">
      <w:start w:val="1"/>
      <w:numFmt w:val="bullet"/>
      <w:lvlText w:val="•"/>
      <w:lvlJc w:val="left"/>
      <w:pPr>
        <w:tabs>
          <w:tab w:val="num" w:pos="6480"/>
        </w:tabs>
        <w:ind w:left="6480" w:hanging="360"/>
      </w:pPr>
      <w:rPr>
        <w:rFonts w:ascii="Arial" w:hAnsi="Arial" w:hint="default"/>
      </w:rPr>
    </w:lvl>
  </w:abstractNum>
  <w:abstractNum w:abstractNumId="27">
    <w:nsid w:val="6AE64D14"/>
    <w:multiLevelType w:val="hybridMultilevel"/>
    <w:tmpl w:val="D8B2D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B96154"/>
    <w:multiLevelType w:val="hybridMultilevel"/>
    <w:tmpl w:val="89FAC9B4"/>
    <w:lvl w:ilvl="0" w:tplc="0409000B">
      <w:start w:val="1"/>
      <w:numFmt w:val="bullet"/>
      <w:lvlText w:val=""/>
      <w:lvlJc w:val="left"/>
      <w:pPr>
        <w:ind w:left="360" w:hanging="360"/>
      </w:pPr>
      <w:rPr>
        <w:rFonts w:ascii="Wingdings" w:hAnsi="Wingdings" w:hint="default"/>
      </w:rPr>
    </w:lvl>
    <w:lvl w:ilvl="1" w:tplc="0D0CD8F0">
      <w:start w:val="1"/>
      <w:numFmt w:val="bullet"/>
      <w:lvlText w:val=""/>
      <w:lvlJc w:val="left"/>
      <w:pPr>
        <w:ind w:left="1080" w:hanging="360"/>
      </w:pPr>
      <w:rPr>
        <w:rFonts w:ascii="Symbol" w:hAnsi="Symbol" w:hint="default"/>
        <w:b w:val="0"/>
        <w:i w:val="0"/>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F863865"/>
    <w:multiLevelType w:val="hybridMultilevel"/>
    <w:tmpl w:val="8126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0A2C0D"/>
    <w:multiLevelType w:val="hybridMultilevel"/>
    <w:tmpl w:val="1E946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7C713D"/>
    <w:multiLevelType w:val="hybridMultilevel"/>
    <w:tmpl w:val="C8C25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1"/>
  </w:num>
  <w:num w:numId="3">
    <w:abstractNumId w:val="27"/>
  </w:num>
  <w:num w:numId="4">
    <w:abstractNumId w:val="7"/>
  </w:num>
  <w:num w:numId="5">
    <w:abstractNumId w:val="10"/>
  </w:num>
  <w:num w:numId="6">
    <w:abstractNumId w:val="21"/>
  </w:num>
  <w:num w:numId="7">
    <w:abstractNumId w:val="1"/>
  </w:num>
  <w:num w:numId="8">
    <w:abstractNumId w:val="28"/>
  </w:num>
  <w:num w:numId="9">
    <w:abstractNumId w:val="23"/>
  </w:num>
  <w:num w:numId="10">
    <w:abstractNumId w:val="12"/>
  </w:num>
  <w:num w:numId="11">
    <w:abstractNumId w:val="25"/>
  </w:num>
  <w:num w:numId="12">
    <w:abstractNumId w:val="5"/>
  </w:num>
  <w:num w:numId="13">
    <w:abstractNumId w:val="15"/>
  </w:num>
  <w:num w:numId="14">
    <w:abstractNumId w:val="22"/>
  </w:num>
  <w:num w:numId="15">
    <w:abstractNumId w:val="29"/>
  </w:num>
  <w:num w:numId="16">
    <w:abstractNumId w:val="18"/>
  </w:num>
  <w:num w:numId="17">
    <w:abstractNumId w:val="9"/>
  </w:num>
  <w:num w:numId="18">
    <w:abstractNumId w:val="16"/>
  </w:num>
  <w:num w:numId="19">
    <w:abstractNumId w:val="11"/>
  </w:num>
  <w:num w:numId="20">
    <w:abstractNumId w:val="17"/>
  </w:num>
  <w:num w:numId="21">
    <w:abstractNumId w:val="0"/>
  </w:num>
  <w:num w:numId="22">
    <w:abstractNumId w:val="20"/>
  </w:num>
  <w:num w:numId="23">
    <w:abstractNumId w:val="6"/>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3"/>
  </w:num>
  <w:num w:numId="27">
    <w:abstractNumId w:val="2"/>
  </w:num>
  <w:num w:numId="28">
    <w:abstractNumId w:val="26"/>
  </w:num>
  <w:num w:numId="29">
    <w:abstractNumId w:val="4"/>
  </w:num>
  <w:num w:numId="30">
    <w:abstractNumId w:val="13"/>
  </w:num>
  <w:num w:numId="31">
    <w:abstractNumId w:val="3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3B"/>
    <w:rsid w:val="00001D82"/>
    <w:rsid w:val="00003100"/>
    <w:rsid w:val="00006AFD"/>
    <w:rsid w:val="000153C7"/>
    <w:rsid w:val="00021782"/>
    <w:rsid w:val="00026C79"/>
    <w:rsid w:val="00033E1C"/>
    <w:rsid w:val="00046DB0"/>
    <w:rsid w:val="00047088"/>
    <w:rsid w:val="00051E6B"/>
    <w:rsid w:val="00053DB9"/>
    <w:rsid w:val="00066456"/>
    <w:rsid w:val="00086D9D"/>
    <w:rsid w:val="00097E02"/>
    <w:rsid w:val="000A6C66"/>
    <w:rsid w:val="000B280D"/>
    <w:rsid w:val="000B3716"/>
    <w:rsid w:val="000B6131"/>
    <w:rsid w:val="000C35A5"/>
    <w:rsid w:val="000C5E04"/>
    <w:rsid w:val="000C6E74"/>
    <w:rsid w:val="000D5FE1"/>
    <w:rsid w:val="000D7AD4"/>
    <w:rsid w:val="000E066F"/>
    <w:rsid w:val="000E6F2C"/>
    <w:rsid w:val="000F667F"/>
    <w:rsid w:val="001034BB"/>
    <w:rsid w:val="00104961"/>
    <w:rsid w:val="00105364"/>
    <w:rsid w:val="00107C92"/>
    <w:rsid w:val="00114C65"/>
    <w:rsid w:val="001173D5"/>
    <w:rsid w:val="0012168B"/>
    <w:rsid w:val="0012170D"/>
    <w:rsid w:val="00124F1E"/>
    <w:rsid w:val="00130314"/>
    <w:rsid w:val="001309E6"/>
    <w:rsid w:val="00133836"/>
    <w:rsid w:val="00141382"/>
    <w:rsid w:val="001521D1"/>
    <w:rsid w:val="0015221F"/>
    <w:rsid w:val="0015295E"/>
    <w:rsid w:val="001565FD"/>
    <w:rsid w:val="001774A5"/>
    <w:rsid w:val="001828A9"/>
    <w:rsid w:val="00184A3F"/>
    <w:rsid w:val="0019691C"/>
    <w:rsid w:val="00197039"/>
    <w:rsid w:val="0019779D"/>
    <w:rsid w:val="001A2AA7"/>
    <w:rsid w:val="001A3885"/>
    <w:rsid w:val="001B0113"/>
    <w:rsid w:val="001B1456"/>
    <w:rsid w:val="001B589D"/>
    <w:rsid w:val="001C2CDB"/>
    <w:rsid w:val="001C38CD"/>
    <w:rsid w:val="001D1B62"/>
    <w:rsid w:val="001D4383"/>
    <w:rsid w:val="001D4751"/>
    <w:rsid w:val="001D798E"/>
    <w:rsid w:val="001E2542"/>
    <w:rsid w:val="001E36E1"/>
    <w:rsid w:val="001E795E"/>
    <w:rsid w:val="001F1605"/>
    <w:rsid w:val="002045A4"/>
    <w:rsid w:val="00205ACD"/>
    <w:rsid w:val="00215823"/>
    <w:rsid w:val="00217D2B"/>
    <w:rsid w:val="00220051"/>
    <w:rsid w:val="00224B04"/>
    <w:rsid w:val="00226615"/>
    <w:rsid w:val="00227D1E"/>
    <w:rsid w:val="002309F0"/>
    <w:rsid w:val="00231153"/>
    <w:rsid w:val="00232996"/>
    <w:rsid w:val="00235B01"/>
    <w:rsid w:val="00237BB8"/>
    <w:rsid w:val="002422B9"/>
    <w:rsid w:val="00251624"/>
    <w:rsid w:val="002533BE"/>
    <w:rsid w:val="00254D4F"/>
    <w:rsid w:val="00255283"/>
    <w:rsid w:val="00265838"/>
    <w:rsid w:val="00285B5F"/>
    <w:rsid w:val="00294AD3"/>
    <w:rsid w:val="002950B8"/>
    <w:rsid w:val="002A22B5"/>
    <w:rsid w:val="002A2A54"/>
    <w:rsid w:val="002A54A7"/>
    <w:rsid w:val="002A5768"/>
    <w:rsid w:val="002A711F"/>
    <w:rsid w:val="002A71DC"/>
    <w:rsid w:val="002B0D12"/>
    <w:rsid w:val="002B1061"/>
    <w:rsid w:val="002B7C9C"/>
    <w:rsid w:val="002C5D29"/>
    <w:rsid w:val="002C7BFB"/>
    <w:rsid w:val="002C7C85"/>
    <w:rsid w:val="002D7E92"/>
    <w:rsid w:val="002E3E81"/>
    <w:rsid w:val="002E77E0"/>
    <w:rsid w:val="002F1C52"/>
    <w:rsid w:val="002F236C"/>
    <w:rsid w:val="002F2D19"/>
    <w:rsid w:val="002F76A7"/>
    <w:rsid w:val="0030128E"/>
    <w:rsid w:val="0030398E"/>
    <w:rsid w:val="003053AE"/>
    <w:rsid w:val="00307654"/>
    <w:rsid w:val="00317EB4"/>
    <w:rsid w:val="003204A3"/>
    <w:rsid w:val="00320777"/>
    <w:rsid w:val="00320DF3"/>
    <w:rsid w:val="003234D8"/>
    <w:rsid w:val="00323BDD"/>
    <w:rsid w:val="0035302C"/>
    <w:rsid w:val="00365DB9"/>
    <w:rsid w:val="00366684"/>
    <w:rsid w:val="00382C14"/>
    <w:rsid w:val="003970E1"/>
    <w:rsid w:val="003972B8"/>
    <w:rsid w:val="003A276D"/>
    <w:rsid w:val="003B18D0"/>
    <w:rsid w:val="003B3F0A"/>
    <w:rsid w:val="003C0B6E"/>
    <w:rsid w:val="003C1E9C"/>
    <w:rsid w:val="003D799D"/>
    <w:rsid w:val="003E0CE1"/>
    <w:rsid w:val="003E16CD"/>
    <w:rsid w:val="003E67C2"/>
    <w:rsid w:val="003E784C"/>
    <w:rsid w:val="003E7C6A"/>
    <w:rsid w:val="003F4FE2"/>
    <w:rsid w:val="00401DC3"/>
    <w:rsid w:val="00405094"/>
    <w:rsid w:val="004270B5"/>
    <w:rsid w:val="004278A9"/>
    <w:rsid w:val="00427D52"/>
    <w:rsid w:val="00431A1C"/>
    <w:rsid w:val="004346C1"/>
    <w:rsid w:val="00437AF7"/>
    <w:rsid w:val="00441254"/>
    <w:rsid w:val="00451E01"/>
    <w:rsid w:val="00465910"/>
    <w:rsid w:val="00472BC7"/>
    <w:rsid w:val="00472D8C"/>
    <w:rsid w:val="0047680F"/>
    <w:rsid w:val="00481813"/>
    <w:rsid w:val="00482A58"/>
    <w:rsid w:val="00483443"/>
    <w:rsid w:val="00486F68"/>
    <w:rsid w:val="00490E6F"/>
    <w:rsid w:val="00492901"/>
    <w:rsid w:val="004A16BA"/>
    <w:rsid w:val="004A17A1"/>
    <w:rsid w:val="004A59FE"/>
    <w:rsid w:val="004A5AA5"/>
    <w:rsid w:val="004B19FA"/>
    <w:rsid w:val="004B76DC"/>
    <w:rsid w:val="004C0584"/>
    <w:rsid w:val="004C0EA7"/>
    <w:rsid w:val="004C2832"/>
    <w:rsid w:val="004C59C2"/>
    <w:rsid w:val="004D3D29"/>
    <w:rsid w:val="004D61E5"/>
    <w:rsid w:val="004E21A0"/>
    <w:rsid w:val="004E3B9B"/>
    <w:rsid w:val="004F2914"/>
    <w:rsid w:val="00503704"/>
    <w:rsid w:val="00504887"/>
    <w:rsid w:val="00510D28"/>
    <w:rsid w:val="00511D91"/>
    <w:rsid w:val="00513493"/>
    <w:rsid w:val="0051757D"/>
    <w:rsid w:val="00533F6E"/>
    <w:rsid w:val="00534E7A"/>
    <w:rsid w:val="005350A4"/>
    <w:rsid w:val="00535B92"/>
    <w:rsid w:val="00535BD7"/>
    <w:rsid w:val="0053737D"/>
    <w:rsid w:val="005404E8"/>
    <w:rsid w:val="00542DCF"/>
    <w:rsid w:val="00544104"/>
    <w:rsid w:val="00544DB2"/>
    <w:rsid w:val="00546CAC"/>
    <w:rsid w:val="005538F0"/>
    <w:rsid w:val="005542BE"/>
    <w:rsid w:val="00556F75"/>
    <w:rsid w:val="005644F0"/>
    <w:rsid w:val="00570F14"/>
    <w:rsid w:val="0057453F"/>
    <w:rsid w:val="005779EB"/>
    <w:rsid w:val="00583239"/>
    <w:rsid w:val="00585463"/>
    <w:rsid w:val="005860D8"/>
    <w:rsid w:val="0059130A"/>
    <w:rsid w:val="00592C32"/>
    <w:rsid w:val="00593B65"/>
    <w:rsid w:val="00595002"/>
    <w:rsid w:val="005972C1"/>
    <w:rsid w:val="00597D1E"/>
    <w:rsid w:val="005A7BF9"/>
    <w:rsid w:val="005B1B33"/>
    <w:rsid w:val="005B22F4"/>
    <w:rsid w:val="005B41C0"/>
    <w:rsid w:val="005B7630"/>
    <w:rsid w:val="005C0462"/>
    <w:rsid w:val="005C0DF3"/>
    <w:rsid w:val="005C691C"/>
    <w:rsid w:val="005E117A"/>
    <w:rsid w:val="005E3F97"/>
    <w:rsid w:val="005E6566"/>
    <w:rsid w:val="005F0FE8"/>
    <w:rsid w:val="005F2329"/>
    <w:rsid w:val="005F263F"/>
    <w:rsid w:val="005F3A25"/>
    <w:rsid w:val="005F60BC"/>
    <w:rsid w:val="00600D6B"/>
    <w:rsid w:val="00603600"/>
    <w:rsid w:val="00603701"/>
    <w:rsid w:val="00605928"/>
    <w:rsid w:val="00607F42"/>
    <w:rsid w:val="0061044D"/>
    <w:rsid w:val="00611561"/>
    <w:rsid w:val="0061496B"/>
    <w:rsid w:val="00615DFD"/>
    <w:rsid w:val="00616718"/>
    <w:rsid w:val="00627A82"/>
    <w:rsid w:val="00627D89"/>
    <w:rsid w:val="00635E57"/>
    <w:rsid w:val="00664BF0"/>
    <w:rsid w:val="006743EC"/>
    <w:rsid w:val="0068420A"/>
    <w:rsid w:val="00685D08"/>
    <w:rsid w:val="00693536"/>
    <w:rsid w:val="0069679D"/>
    <w:rsid w:val="006974E7"/>
    <w:rsid w:val="006A1299"/>
    <w:rsid w:val="006A4090"/>
    <w:rsid w:val="006B029C"/>
    <w:rsid w:val="006B164B"/>
    <w:rsid w:val="006C083C"/>
    <w:rsid w:val="006C2122"/>
    <w:rsid w:val="006D27DE"/>
    <w:rsid w:val="006F2FDF"/>
    <w:rsid w:val="006F4A12"/>
    <w:rsid w:val="00714D46"/>
    <w:rsid w:val="0071661C"/>
    <w:rsid w:val="007225CD"/>
    <w:rsid w:val="007233A4"/>
    <w:rsid w:val="00730AD4"/>
    <w:rsid w:val="00730CA7"/>
    <w:rsid w:val="00737F54"/>
    <w:rsid w:val="00747ED1"/>
    <w:rsid w:val="00751FA6"/>
    <w:rsid w:val="00752238"/>
    <w:rsid w:val="007547D6"/>
    <w:rsid w:val="00756409"/>
    <w:rsid w:val="007565BF"/>
    <w:rsid w:val="00756EBD"/>
    <w:rsid w:val="00767812"/>
    <w:rsid w:val="007756E1"/>
    <w:rsid w:val="0078085C"/>
    <w:rsid w:val="007824F0"/>
    <w:rsid w:val="00783E47"/>
    <w:rsid w:val="00786871"/>
    <w:rsid w:val="00792436"/>
    <w:rsid w:val="00794936"/>
    <w:rsid w:val="007A0842"/>
    <w:rsid w:val="007A33AA"/>
    <w:rsid w:val="007A711B"/>
    <w:rsid w:val="007A72A4"/>
    <w:rsid w:val="007B0633"/>
    <w:rsid w:val="007B7D82"/>
    <w:rsid w:val="007C1CDB"/>
    <w:rsid w:val="007C2ECC"/>
    <w:rsid w:val="007D1DCD"/>
    <w:rsid w:val="007D4D2E"/>
    <w:rsid w:val="007E0304"/>
    <w:rsid w:val="007E237F"/>
    <w:rsid w:val="007E4775"/>
    <w:rsid w:val="007E4B46"/>
    <w:rsid w:val="007E59DD"/>
    <w:rsid w:val="008008C0"/>
    <w:rsid w:val="008052D6"/>
    <w:rsid w:val="00805848"/>
    <w:rsid w:val="00806385"/>
    <w:rsid w:val="00812430"/>
    <w:rsid w:val="00813030"/>
    <w:rsid w:val="00813331"/>
    <w:rsid w:val="00823275"/>
    <w:rsid w:val="00830ADA"/>
    <w:rsid w:val="00832AAA"/>
    <w:rsid w:val="00843D5B"/>
    <w:rsid w:val="00845BEA"/>
    <w:rsid w:val="00863D8E"/>
    <w:rsid w:val="008673E9"/>
    <w:rsid w:val="0087486B"/>
    <w:rsid w:val="00875D3A"/>
    <w:rsid w:val="00877298"/>
    <w:rsid w:val="00877BBD"/>
    <w:rsid w:val="008830D6"/>
    <w:rsid w:val="00886BE0"/>
    <w:rsid w:val="00891A4C"/>
    <w:rsid w:val="00891F25"/>
    <w:rsid w:val="008A392A"/>
    <w:rsid w:val="008A4222"/>
    <w:rsid w:val="008A4DE0"/>
    <w:rsid w:val="008A54A1"/>
    <w:rsid w:val="008B0C1E"/>
    <w:rsid w:val="008B1327"/>
    <w:rsid w:val="008B2208"/>
    <w:rsid w:val="008B7D57"/>
    <w:rsid w:val="008C516A"/>
    <w:rsid w:val="008D12EE"/>
    <w:rsid w:val="008D1AB5"/>
    <w:rsid w:val="008E162A"/>
    <w:rsid w:val="008E19F6"/>
    <w:rsid w:val="008E33FA"/>
    <w:rsid w:val="008F1B06"/>
    <w:rsid w:val="008F2DA8"/>
    <w:rsid w:val="008F563A"/>
    <w:rsid w:val="008F5D6E"/>
    <w:rsid w:val="00906A46"/>
    <w:rsid w:val="0091304A"/>
    <w:rsid w:val="009142CC"/>
    <w:rsid w:val="00914EB5"/>
    <w:rsid w:val="00916DE7"/>
    <w:rsid w:val="00924B9E"/>
    <w:rsid w:val="00925343"/>
    <w:rsid w:val="00934F2C"/>
    <w:rsid w:val="009350F1"/>
    <w:rsid w:val="009363E1"/>
    <w:rsid w:val="009470B3"/>
    <w:rsid w:val="009528AC"/>
    <w:rsid w:val="00952C2E"/>
    <w:rsid w:val="009569E4"/>
    <w:rsid w:val="0095790E"/>
    <w:rsid w:val="00962F56"/>
    <w:rsid w:val="0098727A"/>
    <w:rsid w:val="0099337F"/>
    <w:rsid w:val="009A06B8"/>
    <w:rsid w:val="009A674E"/>
    <w:rsid w:val="009B1DED"/>
    <w:rsid w:val="009B480A"/>
    <w:rsid w:val="009B5E40"/>
    <w:rsid w:val="009C071B"/>
    <w:rsid w:val="009C175D"/>
    <w:rsid w:val="009C1965"/>
    <w:rsid w:val="009C4582"/>
    <w:rsid w:val="009D0255"/>
    <w:rsid w:val="009E21FE"/>
    <w:rsid w:val="009F7035"/>
    <w:rsid w:val="009F74F0"/>
    <w:rsid w:val="00A03F07"/>
    <w:rsid w:val="00A0773C"/>
    <w:rsid w:val="00A1155A"/>
    <w:rsid w:val="00A15575"/>
    <w:rsid w:val="00A17730"/>
    <w:rsid w:val="00A25DD8"/>
    <w:rsid w:val="00A3329A"/>
    <w:rsid w:val="00A52F08"/>
    <w:rsid w:val="00A53AD6"/>
    <w:rsid w:val="00A53AF3"/>
    <w:rsid w:val="00A5601F"/>
    <w:rsid w:val="00A628F7"/>
    <w:rsid w:val="00A63621"/>
    <w:rsid w:val="00A65CDF"/>
    <w:rsid w:val="00A7115B"/>
    <w:rsid w:val="00A730F2"/>
    <w:rsid w:val="00A7467D"/>
    <w:rsid w:val="00A77638"/>
    <w:rsid w:val="00A80237"/>
    <w:rsid w:val="00A80B89"/>
    <w:rsid w:val="00A81FC0"/>
    <w:rsid w:val="00A86C75"/>
    <w:rsid w:val="00A93934"/>
    <w:rsid w:val="00AA3374"/>
    <w:rsid w:val="00AA7672"/>
    <w:rsid w:val="00AB3BCA"/>
    <w:rsid w:val="00AB717E"/>
    <w:rsid w:val="00AC0BA8"/>
    <w:rsid w:val="00AC400F"/>
    <w:rsid w:val="00AD0517"/>
    <w:rsid w:val="00AD3FDB"/>
    <w:rsid w:val="00AD4845"/>
    <w:rsid w:val="00AD5607"/>
    <w:rsid w:val="00AE4ECD"/>
    <w:rsid w:val="00AE6C31"/>
    <w:rsid w:val="00AF5120"/>
    <w:rsid w:val="00B02A9A"/>
    <w:rsid w:val="00B03510"/>
    <w:rsid w:val="00B0531A"/>
    <w:rsid w:val="00B06219"/>
    <w:rsid w:val="00B100AD"/>
    <w:rsid w:val="00B10C95"/>
    <w:rsid w:val="00B151B1"/>
    <w:rsid w:val="00B16AFF"/>
    <w:rsid w:val="00B17696"/>
    <w:rsid w:val="00B2232E"/>
    <w:rsid w:val="00B332E1"/>
    <w:rsid w:val="00B3334D"/>
    <w:rsid w:val="00B360D6"/>
    <w:rsid w:val="00B36F12"/>
    <w:rsid w:val="00B45DEE"/>
    <w:rsid w:val="00B562FE"/>
    <w:rsid w:val="00B60061"/>
    <w:rsid w:val="00B718DC"/>
    <w:rsid w:val="00B722D3"/>
    <w:rsid w:val="00B72BB9"/>
    <w:rsid w:val="00B84210"/>
    <w:rsid w:val="00B91027"/>
    <w:rsid w:val="00B97464"/>
    <w:rsid w:val="00BB38A4"/>
    <w:rsid w:val="00BB514A"/>
    <w:rsid w:val="00BB5E4C"/>
    <w:rsid w:val="00BC6ABF"/>
    <w:rsid w:val="00BD1454"/>
    <w:rsid w:val="00BD1BE8"/>
    <w:rsid w:val="00BD3725"/>
    <w:rsid w:val="00BE25B4"/>
    <w:rsid w:val="00BE2B92"/>
    <w:rsid w:val="00BE3204"/>
    <w:rsid w:val="00BE3EE9"/>
    <w:rsid w:val="00BE7BB9"/>
    <w:rsid w:val="00BF43DE"/>
    <w:rsid w:val="00BF4B6A"/>
    <w:rsid w:val="00BF4EFA"/>
    <w:rsid w:val="00C005AB"/>
    <w:rsid w:val="00C03007"/>
    <w:rsid w:val="00C04EF6"/>
    <w:rsid w:val="00C04FDF"/>
    <w:rsid w:val="00C05E37"/>
    <w:rsid w:val="00C07667"/>
    <w:rsid w:val="00C132E8"/>
    <w:rsid w:val="00C13BA4"/>
    <w:rsid w:val="00C16773"/>
    <w:rsid w:val="00C16FAF"/>
    <w:rsid w:val="00C26796"/>
    <w:rsid w:val="00C26D0D"/>
    <w:rsid w:val="00C318BB"/>
    <w:rsid w:val="00C320B4"/>
    <w:rsid w:val="00C46CAB"/>
    <w:rsid w:val="00C472ED"/>
    <w:rsid w:val="00C47D2C"/>
    <w:rsid w:val="00C47FB5"/>
    <w:rsid w:val="00C51824"/>
    <w:rsid w:val="00C5237A"/>
    <w:rsid w:val="00C60DB3"/>
    <w:rsid w:val="00C619AC"/>
    <w:rsid w:val="00C61EA0"/>
    <w:rsid w:val="00C676C1"/>
    <w:rsid w:val="00C67EA7"/>
    <w:rsid w:val="00C71A22"/>
    <w:rsid w:val="00C71D46"/>
    <w:rsid w:val="00C73518"/>
    <w:rsid w:val="00C74907"/>
    <w:rsid w:val="00C81C86"/>
    <w:rsid w:val="00C8408A"/>
    <w:rsid w:val="00C86953"/>
    <w:rsid w:val="00C87084"/>
    <w:rsid w:val="00C921EE"/>
    <w:rsid w:val="00C94EEF"/>
    <w:rsid w:val="00CA3852"/>
    <w:rsid w:val="00CA513B"/>
    <w:rsid w:val="00CA5E1B"/>
    <w:rsid w:val="00CA6278"/>
    <w:rsid w:val="00CB15B7"/>
    <w:rsid w:val="00CB1610"/>
    <w:rsid w:val="00CB6251"/>
    <w:rsid w:val="00CB71AA"/>
    <w:rsid w:val="00CB7EA8"/>
    <w:rsid w:val="00CC02B4"/>
    <w:rsid w:val="00CC03EA"/>
    <w:rsid w:val="00CC4CF1"/>
    <w:rsid w:val="00CC602F"/>
    <w:rsid w:val="00CC6A19"/>
    <w:rsid w:val="00CD0A64"/>
    <w:rsid w:val="00CD5713"/>
    <w:rsid w:val="00CD6466"/>
    <w:rsid w:val="00CE1596"/>
    <w:rsid w:val="00CE3EBA"/>
    <w:rsid w:val="00CE623A"/>
    <w:rsid w:val="00CF5465"/>
    <w:rsid w:val="00D01259"/>
    <w:rsid w:val="00D1116E"/>
    <w:rsid w:val="00D12D58"/>
    <w:rsid w:val="00D1384F"/>
    <w:rsid w:val="00D14B22"/>
    <w:rsid w:val="00D15570"/>
    <w:rsid w:val="00D15958"/>
    <w:rsid w:val="00D16086"/>
    <w:rsid w:val="00D26BCB"/>
    <w:rsid w:val="00D32899"/>
    <w:rsid w:val="00D334BD"/>
    <w:rsid w:val="00D35C73"/>
    <w:rsid w:val="00D379AA"/>
    <w:rsid w:val="00D41348"/>
    <w:rsid w:val="00D4170A"/>
    <w:rsid w:val="00D47FDE"/>
    <w:rsid w:val="00D5538C"/>
    <w:rsid w:val="00D6261D"/>
    <w:rsid w:val="00D76C78"/>
    <w:rsid w:val="00D8024D"/>
    <w:rsid w:val="00D806FD"/>
    <w:rsid w:val="00D82463"/>
    <w:rsid w:val="00D863D5"/>
    <w:rsid w:val="00D90938"/>
    <w:rsid w:val="00D90976"/>
    <w:rsid w:val="00D939BC"/>
    <w:rsid w:val="00D94C34"/>
    <w:rsid w:val="00DA04B5"/>
    <w:rsid w:val="00DA12FD"/>
    <w:rsid w:val="00DA34FA"/>
    <w:rsid w:val="00DA61C4"/>
    <w:rsid w:val="00DA7BC0"/>
    <w:rsid w:val="00DB1A00"/>
    <w:rsid w:val="00DB35D6"/>
    <w:rsid w:val="00DB5F72"/>
    <w:rsid w:val="00DC2ABE"/>
    <w:rsid w:val="00DC45C1"/>
    <w:rsid w:val="00DC7D65"/>
    <w:rsid w:val="00DD1237"/>
    <w:rsid w:val="00DD42D5"/>
    <w:rsid w:val="00DD55F3"/>
    <w:rsid w:val="00DD65F7"/>
    <w:rsid w:val="00DE3859"/>
    <w:rsid w:val="00DF25EA"/>
    <w:rsid w:val="00DF4565"/>
    <w:rsid w:val="00E02E28"/>
    <w:rsid w:val="00E037B1"/>
    <w:rsid w:val="00E04405"/>
    <w:rsid w:val="00E11F71"/>
    <w:rsid w:val="00E20E41"/>
    <w:rsid w:val="00E32CBA"/>
    <w:rsid w:val="00E339A4"/>
    <w:rsid w:val="00E3596C"/>
    <w:rsid w:val="00E40F7B"/>
    <w:rsid w:val="00E4422C"/>
    <w:rsid w:val="00E44E62"/>
    <w:rsid w:val="00E51260"/>
    <w:rsid w:val="00E535AD"/>
    <w:rsid w:val="00E537A7"/>
    <w:rsid w:val="00E56E9B"/>
    <w:rsid w:val="00E57983"/>
    <w:rsid w:val="00E61F8F"/>
    <w:rsid w:val="00E64589"/>
    <w:rsid w:val="00E83E5A"/>
    <w:rsid w:val="00E90849"/>
    <w:rsid w:val="00E91CC0"/>
    <w:rsid w:val="00EA7500"/>
    <w:rsid w:val="00EA7E70"/>
    <w:rsid w:val="00EB3D4C"/>
    <w:rsid w:val="00EB6509"/>
    <w:rsid w:val="00EC0CBA"/>
    <w:rsid w:val="00EC108A"/>
    <w:rsid w:val="00EC14ED"/>
    <w:rsid w:val="00EC3095"/>
    <w:rsid w:val="00EC356A"/>
    <w:rsid w:val="00EC40B8"/>
    <w:rsid w:val="00EC52FD"/>
    <w:rsid w:val="00EC751B"/>
    <w:rsid w:val="00EE155B"/>
    <w:rsid w:val="00EE2F17"/>
    <w:rsid w:val="00EE3ED1"/>
    <w:rsid w:val="00EE7B31"/>
    <w:rsid w:val="00EF08EB"/>
    <w:rsid w:val="00EF45EE"/>
    <w:rsid w:val="00EF5BBF"/>
    <w:rsid w:val="00F03098"/>
    <w:rsid w:val="00F05A55"/>
    <w:rsid w:val="00F12884"/>
    <w:rsid w:val="00F16C5D"/>
    <w:rsid w:val="00F17D3A"/>
    <w:rsid w:val="00F2282F"/>
    <w:rsid w:val="00F23DD7"/>
    <w:rsid w:val="00F3282C"/>
    <w:rsid w:val="00F5366C"/>
    <w:rsid w:val="00F60C73"/>
    <w:rsid w:val="00F61628"/>
    <w:rsid w:val="00F61704"/>
    <w:rsid w:val="00F61F9E"/>
    <w:rsid w:val="00F656FC"/>
    <w:rsid w:val="00F71A33"/>
    <w:rsid w:val="00F745A6"/>
    <w:rsid w:val="00F74A3C"/>
    <w:rsid w:val="00F80216"/>
    <w:rsid w:val="00F82204"/>
    <w:rsid w:val="00F84999"/>
    <w:rsid w:val="00F91947"/>
    <w:rsid w:val="00FA2661"/>
    <w:rsid w:val="00FA429D"/>
    <w:rsid w:val="00FA65FB"/>
    <w:rsid w:val="00FA67BE"/>
    <w:rsid w:val="00FB17D7"/>
    <w:rsid w:val="00FB42CE"/>
    <w:rsid w:val="00FB68BC"/>
    <w:rsid w:val="00FB6993"/>
    <w:rsid w:val="00FC3A6F"/>
    <w:rsid w:val="00FC618E"/>
    <w:rsid w:val="00FD4276"/>
    <w:rsid w:val="00FE5354"/>
    <w:rsid w:val="00FE67AE"/>
    <w:rsid w:val="00FF6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3F97"/>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3F9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240794">
      <w:bodyDiv w:val="1"/>
      <w:marLeft w:val="0"/>
      <w:marRight w:val="0"/>
      <w:marTop w:val="0"/>
      <w:marBottom w:val="0"/>
      <w:divBdr>
        <w:top w:val="none" w:sz="0" w:space="0" w:color="auto"/>
        <w:left w:val="none" w:sz="0" w:space="0" w:color="auto"/>
        <w:bottom w:val="none" w:sz="0" w:space="0" w:color="auto"/>
        <w:right w:val="none" w:sz="0" w:space="0" w:color="auto"/>
      </w:divBdr>
      <w:divsChild>
        <w:div w:id="428502594">
          <w:marLeft w:val="763"/>
          <w:marRight w:val="0"/>
          <w:marTop w:val="221"/>
          <w:marBottom w:val="0"/>
          <w:divBdr>
            <w:top w:val="none" w:sz="0" w:space="0" w:color="auto"/>
            <w:left w:val="none" w:sz="0" w:space="0" w:color="auto"/>
            <w:bottom w:val="none" w:sz="0" w:space="0" w:color="auto"/>
            <w:right w:val="none" w:sz="0" w:space="0" w:color="auto"/>
          </w:divBdr>
        </w:div>
        <w:div w:id="623123195">
          <w:marLeft w:val="763"/>
          <w:marRight w:val="0"/>
          <w:marTop w:val="221"/>
          <w:marBottom w:val="0"/>
          <w:divBdr>
            <w:top w:val="none" w:sz="0" w:space="0" w:color="auto"/>
            <w:left w:val="none" w:sz="0" w:space="0" w:color="auto"/>
            <w:bottom w:val="none" w:sz="0" w:space="0" w:color="auto"/>
            <w:right w:val="none" w:sz="0" w:space="0" w:color="auto"/>
          </w:divBdr>
        </w:div>
      </w:divsChild>
    </w:div>
    <w:div w:id="440757357">
      <w:bodyDiv w:val="1"/>
      <w:marLeft w:val="0"/>
      <w:marRight w:val="0"/>
      <w:marTop w:val="0"/>
      <w:marBottom w:val="0"/>
      <w:divBdr>
        <w:top w:val="none" w:sz="0" w:space="0" w:color="auto"/>
        <w:left w:val="none" w:sz="0" w:space="0" w:color="auto"/>
        <w:bottom w:val="none" w:sz="0" w:space="0" w:color="auto"/>
        <w:right w:val="none" w:sz="0" w:space="0" w:color="auto"/>
      </w:divBdr>
      <w:divsChild>
        <w:div w:id="1591543651">
          <w:marLeft w:val="763"/>
          <w:marRight w:val="0"/>
          <w:marTop w:val="154"/>
          <w:marBottom w:val="0"/>
          <w:divBdr>
            <w:top w:val="none" w:sz="0" w:space="0" w:color="auto"/>
            <w:left w:val="none" w:sz="0" w:space="0" w:color="auto"/>
            <w:bottom w:val="none" w:sz="0" w:space="0" w:color="auto"/>
            <w:right w:val="none" w:sz="0" w:space="0" w:color="auto"/>
          </w:divBdr>
        </w:div>
        <w:div w:id="1724333548">
          <w:marLeft w:val="763"/>
          <w:marRight w:val="0"/>
          <w:marTop w:val="154"/>
          <w:marBottom w:val="0"/>
          <w:divBdr>
            <w:top w:val="none" w:sz="0" w:space="0" w:color="auto"/>
            <w:left w:val="none" w:sz="0" w:space="0" w:color="auto"/>
            <w:bottom w:val="none" w:sz="0" w:space="0" w:color="auto"/>
            <w:right w:val="none" w:sz="0" w:space="0" w:color="auto"/>
          </w:divBdr>
        </w:div>
        <w:div w:id="115224766">
          <w:marLeft w:val="763"/>
          <w:marRight w:val="0"/>
          <w:marTop w:val="154"/>
          <w:marBottom w:val="0"/>
          <w:divBdr>
            <w:top w:val="none" w:sz="0" w:space="0" w:color="auto"/>
            <w:left w:val="none" w:sz="0" w:space="0" w:color="auto"/>
            <w:bottom w:val="none" w:sz="0" w:space="0" w:color="auto"/>
            <w:right w:val="none" w:sz="0" w:space="0" w:color="auto"/>
          </w:divBdr>
        </w:div>
        <w:div w:id="2082097996">
          <w:marLeft w:val="763"/>
          <w:marRight w:val="0"/>
          <w:marTop w:val="154"/>
          <w:marBottom w:val="0"/>
          <w:divBdr>
            <w:top w:val="none" w:sz="0" w:space="0" w:color="auto"/>
            <w:left w:val="none" w:sz="0" w:space="0" w:color="auto"/>
            <w:bottom w:val="none" w:sz="0" w:space="0" w:color="auto"/>
            <w:right w:val="none" w:sz="0" w:space="0" w:color="auto"/>
          </w:divBdr>
        </w:div>
        <w:div w:id="814028826">
          <w:marLeft w:val="763"/>
          <w:marRight w:val="0"/>
          <w:marTop w:val="154"/>
          <w:marBottom w:val="0"/>
          <w:divBdr>
            <w:top w:val="none" w:sz="0" w:space="0" w:color="auto"/>
            <w:left w:val="none" w:sz="0" w:space="0" w:color="auto"/>
            <w:bottom w:val="none" w:sz="0" w:space="0" w:color="auto"/>
            <w:right w:val="none" w:sz="0" w:space="0" w:color="auto"/>
          </w:divBdr>
        </w:div>
      </w:divsChild>
    </w:div>
    <w:div w:id="442768526">
      <w:bodyDiv w:val="1"/>
      <w:marLeft w:val="0"/>
      <w:marRight w:val="0"/>
      <w:marTop w:val="0"/>
      <w:marBottom w:val="0"/>
      <w:divBdr>
        <w:top w:val="none" w:sz="0" w:space="0" w:color="auto"/>
        <w:left w:val="none" w:sz="0" w:space="0" w:color="auto"/>
        <w:bottom w:val="none" w:sz="0" w:space="0" w:color="auto"/>
        <w:right w:val="none" w:sz="0" w:space="0" w:color="auto"/>
      </w:divBdr>
    </w:div>
    <w:div w:id="479881581">
      <w:bodyDiv w:val="1"/>
      <w:marLeft w:val="0"/>
      <w:marRight w:val="0"/>
      <w:marTop w:val="0"/>
      <w:marBottom w:val="0"/>
      <w:divBdr>
        <w:top w:val="none" w:sz="0" w:space="0" w:color="auto"/>
        <w:left w:val="none" w:sz="0" w:space="0" w:color="auto"/>
        <w:bottom w:val="none" w:sz="0" w:space="0" w:color="auto"/>
        <w:right w:val="none" w:sz="0" w:space="0" w:color="auto"/>
      </w:divBdr>
    </w:div>
    <w:div w:id="653721941">
      <w:bodyDiv w:val="1"/>
      <w:marLeft w:val="0"/>
      <w:marRight w:val="0"/>
      <w:marTop w:val="0"/>
      <w:marBottom w:val="0"/>
      <w:divBdr>
        <w:top w:val="none" w:sz="0" w:space="0" w:color="auto"/>
        <w:left w:val="none" w:sz="0" w:space="0" w:color="auto"/>
        <w:bottom w:val="none" w:sz="0" w:space="0" w:color="auto"/>
        <w:right w:val="none" w:sz="0" w:space="0" w:color="auto"/>
      </w:divBdr>
    </w:div>
    <w:div w:id="761991955">
      <w:bodyDiv w:val="1"/>
      <w:marLeft w:val="0"/>
      <w:marRight w:val="0"/>
      <w:marTop w:val="0"/>
      <w:marBottom w:val="0"/>
      <w:divBdr>
        <w:top w:val="none" w:sz="0" w:space="0" w:color="auto"/>
        <w:left w:val="none" w:sz="0" w:space="0" w:color="auto"/>
        <w:bottom w:val="none" w:sz="0" w:space="0" w:color="auto"/>
        <w:right w:val="none" w:sz="0" w:space="0" w:color="auto"/>
      </w:divBdr>
    </w:div>
    <w:div w:id="902256483">
      <w:bodyDiv w:val="1"/>
      <w:marLeft w:val="0"/>
      <w:marRight w:val="0"/>
      <w:marTop w:val="0"/>
      <w:marBottom w:val="0"/>
      <w:divBdr>
        <w:top w:val="none" w:sz="0" w:space="0" w:color="auto"/>
        <w:left w:val="none" w:sz="0" w:space="0" w:color="auto"/>
        <w:bottom w:val="none" w:sz="0" w:space="0" w:color="auto"/>
        <w:right w:val="none" w:sz="0" w:space="0" w:color="auto"/>
      </w:divBdr>
      <w:divsChild>
        <w:div w:id="452871383">
          <w:marLeft w:val="763"/>
          <w:marRight w:val="0"/>
          <w:marTop w:val="120"/>
          <w:marBottom w:val="0"/>
          <w:divBdr>
            <w:top w:val="none" w:sz="0" w:space="0" w:color="auto"/>
            <w:left w:val="none" w:sz="0" w:space="0" w:color="auto"/>
            <w:bottom w:val="none" w:sz="0" w:space="0" w:color="auto"/>
            <w:right w:val="none" w:sz="0" w:space="0" w:color="auto"/>
          </w:divBdr>
        </w:div>
        <w:div w:id="101341853">
          <w:marLeft w:val="1656"/>
          <w:marRight w:val="0"/>
          <w:marTop w:val="120"/>
          <w:marBottom w:val="0"/>
          <w:divBdr>
            <w:top w:val="none" w:sz="0" w:space="0" w:color="auto"/>
            <w:left w:val="none" w:sz="0" w:space="0" w:color="auto"/>
            <w:bottom w:val="none" w:sz="0" w:space="0" w:color="auto"/>
            <w:right w:val="none" w:sz="0" w:space="0" w:color="auto"/>
          </w:divBdr>
        </w:div>
        <w:div w:id="836966527">
          <w:marLeft w:val="1656"/>
          <w:marRight w:val="0"/>
          <w:marTop w:val="120"/>
          <w:marBottom w:val="0"/>
          <w:divBdr>
            <w:top w:val="none" w:sz="0" w:space="0" w:color="auto"/>
            <w:left w:val="none" w:sz="0" w:space="0" w:color="auto"/>
            <w:bottom w:val="none" w:sz="0" w:space="0" w:color="auto"/>
            <w:right w:val="none" w:sz="0" w:space="0" w:color="auto"/>
          </w:divBdr>
        </w:div>
        <w:div w:id="811367597">
          <w:marLeft w:val="1656"/>
          <w:marRight w:val="0"/>
          <w:marTop w:val="120"/>
          <w:marBottom w:val="0"/>
          <w:divBdr>
            <w:top w:val="none" w:sz="0" w:space="0" w:color="auto"/>
            <w:left w:val="none" w:sz="0" w:space="0" w:color="auto"/>
            <w:bottom w:val="none" w:sz="0" w:space="0" w:color="auto"/>
            <w:right w:val="none" w:sz="0" w:space="0" w:color="auto"/>
          </w:divBdr>
        </w:div>
        <w:div w:id="1931814615">
          <w:marLeft w:val="763"/>
          <w:marRight w:val="0"/>
          <w:marTop w:val="120"/>
          <w:marBottom w:val="0"/>
          <w:divBdr>
            <w:top w:val="none" w:sz="0" w:space="0" w:color="auto"/>
            <w:left w:val="none" w:sz="0" w:space="0" w:color="auto"/>
            <w:bottom w:val="none" w:sz="0" w:space="0" w:color="auto"/>
            <w:right w:val="none" w:sz="0" w:space="0" w:color="auto"/>
          </w:divBdr>
        </w:div>
        <w:div w:id="415324367">
          <w:marLeft w:val="1656"/>
          <w:marRight w:val="0"/>
          <w:marTop w:val="120"/>
          <w:marBottom w:val="0"/>
          <w:divBdr>
            <w:top w:val="none" w:sz="0" w:space="0" w:color="auto"/>
            <w:left w:val="none" w:sz="0" w:space="0" w:color="auto"/>
            <w:bottom w:val="none" w:sz="0" w:space="0" w:color="auto"/>
            <w:right w:val="none" w:sz="0" w:space="0" w:color="auto"/>
          </w:divBdr>
        </w:div>
        <w:div w:id="1302659886">
          <w:marLeft w:val="1656"/>
          <w:marRight w:val="0"/>
          <w:marTop w:val="120"/>
          <w:marBottom w:val="0"/>
          <w:divBdr>
            <w:top w:val="none" w:sz="0" w:space="0" w:color="auto"/>
            <w:left w:val="none" w:sz="0" w:space="0" w:color="auto"/>
            <w:bottom w:val="none" w:sz="0" w:space="0" w:color="auto"/>
            <w:right w:val="none" w:sz="0" w:space="0" w:color="auto"/>
          </w:divBdr>
        </w:div>
        <w:div w:id="689718952">
          <w:marLeft w:val="1656"/>
          <w:marRight w:val="0"/>
          <w:marTop w:val="120"/>
          <w:marBottom w:val="0"/>
          <w:divBdr>
            <w:top w:val="none" w:sz="0" w:space="0" w:color="auto"/>
            <w:left w:val="none" w:sz="0" w:space="0" w:color="auto"/>
            <w:bottom w:val="none" w:sz="0" w:space="0" w:color="auto"/>
            <w:right w:val="none" w:sz="0" w:space="0" w:color="auto"/>
          </w:divBdr>
        </w:div>
      </w:divsChild>
    </w:div>
    <w:div w:id="934435291">
      <w:bodyDiv w:val="1"/>
      <w:marLeft w:val="0"/>
      <w:marRight w:val="0"/>
      <w:marTop w:val="0"/>
      <w:marBottom w:val="0"/>
      <w:divBdr>
        <w:top w:val="none" w:sz="0" w:space="0" w:color="auto"/>
        <w:left w:val="none" w:sz="0" w:space="0" w:color="auto"/>
        <w:bottom w:val="none" w:sz="0" w:space="0" w:color="auto"/>
        <w:right w:val="none" w:sz="0" w:space="0" w:color="auto"/>
      </w:divBdr>
      <w:divsChild>
        <w:div w:id="1740400844">
          <w:marLeft w:val="1166"/>
          <w:marRight w:val="0"/>
          <w:marTop w:val="173"/>
          <w:marBottom w:val="0"/>
          <w:divBdr>
            <w:top w:val="none" w:sz="0" w:space="0" w:color="auto"/>
            <w:left w:val="none" w:sz="0" w:space="0" w:color="auto"/>
            <w:bottom w:val="none" w:sz="0" w:space="0" w:color="auto"/>
            <w:right w:val="none" w:sz="0" w:space="0" w:color="auto"/>
          </w:divBdr>
        </w:div>
        <w:div w:id="1607544294">
          <w:marLeft w:val="1166"/>
          <w:marRight w:val="0"/>
          <w:marTop w:val="173"/>
          <w:marBottom w:val="0"/>
          <w:divBdr>
            <w:top w:val="none" w:sz="0" w:space="0" w:color="auto"/>
            <w:left w:val="none" w:sz="0" w:space="0" w:color="auto"/>
            <w:bottom w:val="none" w:sz="0" w:space="0" w:color="auto"/>
            <w:right w:val="none" w:sz="0" w:space="0" w:color="auto"/>
          </w:divBdr>
        </w:div>
        <w:div w:id="1093668390">
          <w:marLeft w:val="1166"/>
          <w:marRight w:val="0"/>
          <w:marTop w:val="173"/>
          <w:marBottom w:val="0"/>
          <w:divBdr>
            <w:top w:val="none" w:sz="0" w:space="0" w:color="auto"/>
            <w:left w:val="none" w:sz="0" w:space="0" w:color="auto"/>
            <w:bottom w:val="none" w:sz="0" w:space="0" w:color="auto"/>
            <w:right w:val="none" w:sz="0" w:space="0" w:color="auto"/>
          </w:divBdr>
        </w:div>
        <w:div w:id="620769108">
          <w:marLeft w:val="1166"/>
          <w:marRight w:val="0"/>
          <w:marTop w:val="173"/>
          <w:marBottom w:val="0"/>
          <w:divBdr>
            <w:top w:val="none" w:sz="0" w:space="0" w:color="auto"/>
            <w:left w:val="none" w:sz="0" w:space="0" w:color="auto"/>
            <w:bottom w:val="none" w:sz="0" w:space="0" w:color="auto"/>
            <w:right w:val="none" w:sz="0" w:space="0" w:color="auto"/>
          </w:divBdr>
        </w:div>
      </w:divsChild>
    </w:div>
    <w:div w:id="1140919456">
      <w:bodyDiv w:val="1"/>
      <w:marLeft w:val="0"/>
      <w:marRight w:val="0"/>
      <w:marTop w:val="0"/>
      <w:marBottom w:val="0"/>
      <w:divBdr>
        <w:top w:val="none" w:sz="0" w:space="0" w:color="auto"/>
        <w:left w:val="none" w:sz="0" w:space="0" w:color="auto"/>
        <w:bottom w:val="none" w:sz="0" w:space="0" w:color="auto"/>
        <w:right w:val="none" w:sz="0" w:space="0" w:color="auto"/>
      </w:divBdr>
    </w:div>
    <w:div w:id="1222205642">
      <w:bodyDiv w:val="1"/>
      <w:marLeft w:val="0"/>
      <w:marRight w:val="0"/>
      <w:marTop w:val="0"/>
      <w:marBottom w:val="0"/>
      <w:divBdr>
        <w:top w:val="none" w:sz="0" w:space="0" w:color="auto"/>
        <w:left w:val="none" w:sz="0" w:space="0" w:color="auto"/>
        <w:bottom w:val="none" w:sz="0" w:space="0" w:color="auto"/>
        <w:right w:val="none" w:sz="0" w:space="0" w:color="auto"/>
      </w:divBdr>
      <w:divsChild>
        <w:div w:id="1085224496">
          <w:marLeft w:val="547"/>
          <w:marRight w:val="0"/>
          <w:marTop w:val="115"/>
          <w:marBottom w:val="0"/>
          <w:divBdr>
            <w:top w:val="none" w:sz="0" w:space="0" w:color="auto"/>
            <w:left w:val="none" w:sz="0" w:space="0" w:color="auto"/>
            <w:bottom w:val="none" w:sz="0" w:space="0" w:color="auto"/>
            <w:right w:val="none" w:sz="0" w:space="0" w:color="auto"/>
          </w:divBdr>
        </w:div>
        <w:div w:id="1425876781">
          <w:marLeft w:val="547"/>
          <w:marRight w:val="0"/>
          <w:marTop w:val="115"/>
          <w:marBottom w:val="0"/>
          <w:divBdr>
            <w:top w:val="none" w:sz="0" w:space="0" w:color="auto"/>
            <w:left w:val="none" w:sz="0" w:space="0" w:color="auto"/>
            <w:bottom w:val="none" w:sz="0" w:space="0" w:color="auto"/>
            <w:right w:val="none" w:sz="0" w:space="0" w:color="auto"/>
          </w:divBdr>
        </w:div>
        <w:div w:id="1539009268">
          <w:marLeft w:val="1166"/>
          <w:marRight w:val="0"/>
          <w:marTop w:val="96"/>
          <w:marBottom w:val="0"/>
          <w:divBdr>
            <w:top w:val="none" w:sz="0" w:space="0" w:color="auto"/>
            <w:left w:val="none" w:sz="0" w:space="0" w:color="auto"/>
            <w:bottom w:val="none" w:sz="0" w:space="0" w:color="auto"/>
            <w:right w:val="none" w:sz="0" w:space="0" w:color="auto"/>
          </w:divBdr>
        </w:div>
        <w:div w:id="1025180986">
          <w:marLeft w:val="1166"/>
          <w:marRight w:val="0"/>
          <w:marTop w:val="96"/>
          <w:marBottom w:val="0"/>
          <w:divBdr>
            <w:top w:val="none" w:sz="0" w:space="0" w:color="auto"/>
            <w:left w:val="none" w:sz="0" w:space="0" w:color="auto"/>
            <w:bottom w:val="none" w:sz="0" w:space="0" w:color="auto"/>
            <w:right w:val="none" w:sz="0" w:space="0" w:color="auto"/>
          </w:divBdr>
        </w:div>
        <w:div w:id="727187558">
          <w:marLeft w:val="1166"/>
          <w:marRight w:val="0"/>
          <w:marTop w:val="96"/>
          <w:marBottom w:val="0"/>
          <w:divBdr>
            <w:top w:val="none" w:sz="0" w:space="0" w:color="auto"/>
            <w:left w:val="none" w:sz="0" w:space="0" w:color="auto"/>
            <w:bottom w:val="none" w:sz="0" w:space="0" w:color="auto"/>
            <w:right w:val="none" w:sz="0" w:space="0" w:color="auto"/>
          </w:divBdr>
        </w:div>
        <w:div w:id="1683435409">
          <w:marLeft w:val="1166"/>
          <w:marRight w:val="0"/>
          <w:marTop w:val="96"/>
          <w:marBottom w:val="0"/>
          <w:divBdr>
            <w:top w:val="none" w:sz="0" w:space="0" w:color="auto"/>
            <w:left w:val="none" w:sz="0" w:space="0" w:color="auto"/>
            <w:bottom w:val="none" w:sz="0" w:space="0" w:color="auto"/>
            <w:right w:val="none" w:sz="0" w:space="0" w:color="auto"/>
          </w:divBdr>
        </w:div>
        <w:div w:id="1457136111">
          <w:marLeft w:val="1166"/>
          <w:marRight w:val="0"/>
          <w:marTop w:val="96"/>
          <w:marBottom w:val="0"/>
          <w:divBdr>
            <w:top w:val="none" w:sz="0" w:space="0" w:color="auto"/>
            <w:left w:val="none" w:sz="0" w:space="0" w:color="auto"/>
            <w:bottom w:val="none" w:sz="0" w:space="0" w:color="auto"/>
            <w:right w:val="none" w:sz="0" w:space="0" w:color="auto"/>
          </w:divBdr>
        </w:div>
        <w:div w:id="2116634150">
          <w:marLeft w:val="1166"/>
          <w:marRight w:val="0"/>
          <w:marTop w:val="96"/>
          <w:marBottom w:val="0"/>
          <w:divBdr>
            <w:top w:val="none" w:sz="0" w:space="0" w:color="auto"/>
            <w:left w:val="none" w:sz="0" w:space="0" w:color="auto"/>
            <w:bottom w:val="none" w:sz="0" w:space="0" w:color="auto"/>
            <w:right w:val="none" w:sz="0" w:space="0" w:color="auto"/>
          </w:divBdr>
        </w:div>
      </w:divsChild>
    </w:div>
    <w:div w:id="1362052898">
      <w:bodyDiv w:val="1"/>
      <w:marLeft w:val="0"/>
      <w:marRight w:val="0"/>
      <w:marTop w:val="0"/>
      <w:marBottom w:val="0"/>
      <w:divBdr>
        <w:top w:val="none" w:sz="0" w:space="0" w:color="auto"/>
        <w:left w:val="none" w:sz="0" w:space="0" w:color="auto"/>
        <w:bottom w:val="none" w:sz="0" w:space="0" w:color="auto"/>
        <w:right w:val="none" w:sz="0" w:space="0" w:color="auto"/>
      </w:divBdr>
      <w:divsChild>
        <w:div w:id="1920170485">
          <w:marLeft w:val="763"/>
          <w:marRight w:val="0"/>
          <w:marTop w:val="206"/>
          <w:marBottom w:val="0"/>
          <w:divBdr>
            <w:top w:val="none" w:sz="0" w:space="0" w:color="auto"/>
            <w:left w:val="none" w:sz="0" w:space="0" w:color="auto"/>
            <w:bottom w:val="none" w:sz="0" w:space="0" w:color="auto"/>
            <w:right w:val="none" w:sz="0" w:space="0" w:color="auto"/>
          </w:divBdr>
        </w:div>
        <w:div w:id="989216979">
          <w:marLeft w:val="1670"/>
          <w:marRight w:val="0"/>
          <w:marTop w:val="178"/>
          <w:marBottom w:val="0"/>
          <w:divBdr>
            <w:top w:val="none" w:sz="0" w:space="0" w:color="auto"/>
            <w:left w:val="none" w:sz="0" w:space="0" w:color="auto"/>
            <w:bottom w:val="none" w:sz="0" w:space="0" w:color="auto"/>
            <w:right w:val="none" w:sz="0" w:space="0" w:color="auto"/>
          </w:divBdr>
        </w:div>
        <w:div w:id="606693272">
          <w:marLeft w:val="1670"/>
          <w:marRight w:val="0"/>
          <w:marTop w:val="178"/>
          <w:marBottom w:val="0"/>
          <w:divBdr>
            <w:top w:val="none" w:sz="0" w:space="0" w:color="auto"/>
            <w:left w:val="none" w:sz="0" w:space="0" w:color="auto"/>
            <w:bottom w:val="none" w:sz="0" w:space="0" w:color="auto"/>
            <w:right w:val="none" w:sz="0" w:space="0" w:color="auto"/>
          </w:divBdr>
        </w:div>
        <w:div w:id="1828087514">
          <w:marLeft w:val="1670"/>
          <w:marRight w:val="0"/>
          <w:marTop w:val="178"/>
          <w:marBottom w:val="0"/>
          <w:divBdr>
            <w:top w:val="none" w:sz="0" w:space="0" w:color="auto"/>
            <w:left w:val="none" w:sz="0" w:space="0" w:color="auto"/>
            <w:bottom w:val="none" w:sz="0" w:space="0" w:color="auto"/>
            <w:right w:val="none" w:sz="0" w:space="0" w:color="auto"/>
          </w:divBdr>
        </w:div>
        <w:div w:id="58091783">
          <w:marLeft w:val="763"/>
          <w:marRight w:val="0"/>
          <w:marTop w:val="206"/>
          <w:marBottom w:val="0"/>
          <w:divBdr>
            <w:top w:val="none" w:sz="0" w:space="0" w:color="auto"/>
            <w:left w:val="none" w:sz="0" w:space="0" w:color="auto"/>
            <w:bottom w:val="none" w:sz="0" w:space="0" w:color="auto"/>
            <w:right w:val="none" w:sz="0" w:space="0" w:color="auto"/>
          </w:divBdr>
        </w:div>
        <w:div w:id="277180342">
          <w:marLeft w:val="1670"/>
          <w:marRight w:val="0"/>
          <w:marTop w:val="178"/>
          <w:marBottom w:val="0"/>
          <w:divBdr>
            <w:top w:val="none" w:sz="0" w:space="0" w:color="auto"/>
            <w:left w:val="none" w:sz="0" w:space="0" w:color="auto"/>
            <w:bottom w:val="none" w:sz="0" w:space="0" w:color="auto"/>
            <w:right w:val="none" w:sz="0" w:space="0" w:color="auto"/>
          </w:divBdr>
        </w:div>
        <w:div w:id="1805855286">
          <w:marLeft w:val="1670"/>
          <w:marRight w:val="0"/>
          <w:marTop w:val="178"/>
          <w:marBottom w:val="0"/>
          <w:divBdr>
            <w:top w:val="none" w:sz="0" w:space="0" w:color="auto"/>
            <w:left w:val="none" w:sz="0" w:space="0" w:color="auto"/>
            <w:bottom w:val="none" w:sz="0" w:space="0" w:color="auto"/>
            <w:right w:val="none" w:sz="0" w:space="0" w:color="auto"/>
          </w:divBdr>
        </w:div>
        <w:div w:id="748582512">
          <w:marLeft w:val="1670"/>
          <w:marRight w:val="0"/>
          <w:marTop w:val="178"/>
          <w:marBottom w:val="0"/>
          <w:divBdr>
            <w:top w:val="none" w:sz="0" w:space="0" w:color="auto"/>
            <w:left w:val="none" w:sz="0" w:space="0" w:color="auto"/>
            <w:bottom w:val="none" w:sz="0" w:space="0" w:color="auto"/>
            <w:right w:val="none" w:sz="0" w:space="0" w:color="auto"/>
          </w:divBdr>
        </w:div>
      </w:divsChild>
    </w:div>
    <w:div w:id="1461924209">
      <w:bodyDiv w:val="1"/>
      <w:marLeft w:val="0"/>
      <w:marRight w:val="0"/>
      <w:marTop w:val="0"/>
      <w:marBottom w:val="0"/>
      <w:divBdr>
        <w:top w:val="none" w:sz="0" w:space="0" w:color="auto"/>
        <w:left w:val="none" w:sz="0" w:space="0" w:color="auto"/>
        <w:bottom w:val="none" w:sz="0" w:space="0" w:color="auto"/>
        <w:right w:val="none" w:sz="0" w:space="0" w:color="auto"/>
      </w:divBdr>
    </w:div>
    <w:div w:id="1520313876">
      <w:bodyDiv w:val="1"/>
      <w:marLeft w:val="0"/>
      <w:marRight w:val="0"/>
      <w:marTop w:val="0"/>
      <w:marBottom w:val="0"/>
      <w:divBdr>
        <w:top w:val="none" w:sz="0" w:space="0" w:color="auto"/>
        <w:left w:val="none" w:sz="0" w:space="0" w:color="auto"/>
        <w:bottom w:val="none" w:sz="0" w:space="0" w:color="auto"/>
        <w:right w:val="none" w:sz="0" w:space="0" w:color="auto"/>
      </w:divBdr>
    </w:div>
    <w:div w:id="1623998193">
      <w:bodyDiv w:val="1"/>
      <w:marLeft w:val="0"/>
      <w:marRight w:val="0"/>
      <w:marTop w:val="0"/>
      <w:marBottom w:val="0"/>
      <w:divBdr>
        <w:top w:val="none" w:sz="0" w:space="0" w:color="auto"/>
        <w:left w:val="none" w:sz="0" w:space="0" w:color="auto"/>
        <w:bottom w:val="none" w:sz="0" w:space="0" w:color="auto"/>
        <w:right w:val="none" w:sz="0" w:space="0" w:color="auto"/>
      </w:divBdr>
    </w:div>
    <w:div w:id="1660689612">
      <w:bodyDiv w:val="1"/>
      <w:marLeft w:val="0"/>
      <w:marRight w:val="0"/>
      <w:marTop w:val="0"/>
      <w:marBottom w:val="0"/>
      <w:divBdr>
        <w:top w:val="none" w:sz="0" w:space="0" w:color="auto"/>
        <w:left w:val="none" w:sz="0" w:space="0" w:color="auto"/>
        <w:bottom w:val="none" w:sz="0" w:space="0" w:color="auto"/>
        <w:right w:val="none" w:sz="0" w:space="0" w:color="auto"/>
      </w:divBdr>
      <w:divsChild>
        <w:div w:id="1900553244">
          <w:marLeft w:val="763"/>
          <w:marRight w:val="0"/>
          <w:marTop w:val="2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tuttle@mainequalitycounts.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2339E-7BAB-4BDD-AF7A-1DC2FFB70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2843</Words>
  <Characters>16206</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 Tancrede</dc:creator>
  <cp:lastModifiedBy>Lise Tancrede</cp:lastModifiedBy>
  <cp:revision>2</cp:revision>
  <cp:lastPrinted>2014-04-08T15:44:00Z</cp:lastPrinted>
  <dcterms:created xsi:type="dcterms:W3CDTF">2015-08-10T20:15:00Z</dcterms:created>
  <dcterms:modified xsi:type="dcterms:W3CDTF">2015-08-10T20:15:00Z</dcterms:modified>
</cp:coreProperties>
</file>